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FA26214" w:rsidR="00EA6C38" w:rsidRPr="00CB4B9B" w:rsidRDefault="00EA6C38" w:rsidP="00EA6C38">
      <w:pPr>
        <w:pStyle w:val="CRCoverPage"/>
        <w:tabs>
          <w:tab w:val="right" w:pos="9639"/>
        </w:tabs>
        <w:spacing w:after="0"/>
        <w:rPr>
          <w:b/>
          <w:i/>
          <w:noProof/>
          <w:sz w:val="24"/>
          <w:szCs w:val="24"/>
          <w:lang w:val="en-US"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CB4B9B">
        <w:rPr>
          <w:b/>
          <w:sz w:val="24"/>
          <w:szCs w:val="24"/>
          <w:lang w:eastAsia="ko-KR"/>
        </w:rPr>
        <w:t xml:space="preserve"> #89</w:t>
      </w:r>
      <w:r w:rsidRPr="006E473F">
        <w:rPr>
          <w:rFonts w:hint="eastAsia"/>
          <w:b/>
          <w:sz w:val="24"/>
          <w:szCs w:val="24"/>
          <w:lang w:eastAsia="ko-KR"/>
        </w:rPr>
        <w:tab/>
      </w:r>
      <w:r w:rsidRPr="006E473F">
        <w:rPr>
          <w:rFonts w:hint="eastAsia"/>
          <w:b/>
          <w:i/>
          <w:sz w:val="24"/>
          <w:szCs w:val="24"/>
          <w:lang w:eastAsia="ko-KR"/>
        </w:rPr>
        <w:t>R1-</w:t>
      </w:r>
      <w:r w:rsidR="0088009A" w:rsidRPr="00653870">
        <w:rPr>
          <w:b/>
          <w:i/>
          <w:noProof/>
          <w:sz w:val="24"/>
          <w:szCs w:val="24"/>
          <w:lang w:eastAsia="ko-KR"/>
        </w:rPr>
        <w:t>1</w:t>
      </w:r>
      <w:r w:rsidR="00CB4B9B">
        <w:rPr>
          <w:b/>
          <w:i/>
          <w:noProof/>
          <w:sz w:val="24"/>
          <w:szCs w:val="24"/>
          <w:lang w:eastAsia="ko-KR"/>
        </w:rPr>
        <w:t>70</w:t>
      </w:r>
      <w:r w:rsidR="00BF09CC" w:rsidRPr="00BF09CC">
        <w:rPr>
          <w:rFonts w:hint="eastAsia"/>
          <w:b/>
          <w:i/>
          <w:noProof/>
          <w:sz w:val="24"/>
          <w:szCs w:val="24"/>
          <w:lang w:eastAsia="ko-KR"/>
        </w:rPr>
        <w:t>7927</w:t>
      </w:r>
    </w:p>
    <w:bookmarkEnd w:id="0"/>
    <w:bookmarkEnd w:id="1"/>
    <w:p w14:paraId="208E461C" w14:textId="52A946BB" w:rsidR="001A20A9" w:rsidRDefault="00CB4B9B" w:rsidP="001A20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sidR="001A20A9">
        <w:rPr>
          <w:rFonts w:ascii="Arial" w:hAnsi="Arial" w:cs="Arial"/>
          <w:b/>
          <w:bCs/>
          <w:sz w:val="28"/>
        </w:rPr>
        <w:t xml:space="preserve">, </w:t>
      </w:r>
      <w:r>
        <w:rPr>
          <w:rFonts w:ascii="Arial" w:eastAsia="MS Mincho" w:hAnsi="Arial" w:cs="Arial"/>
          <w:b/>
          <w:bCs/>
          <w:sz w:val="28"/>
          <w:lang w:eastAsia="ja-JP"/>
        </w:rPr>
        <w:t>P.R. China</w:t>
      </w:r>
      <w:r w:rsidR="001A20A9">
        <w:rPr>
          <w:rFonts w:ascii="Arial" w:hAnsi="Arial" w:cs="Arial"/>
          <w:b/>
          <w:bCs/>
          <w:sz w:val="28"/>
        </w:rPr>
        <w:t xml:space="preserve"> </w:t>
      </w:r>
      <w:r>
        <w:rPr>
          <w:rFonts w:ascii="Arial" w:eastAsia="MS Mincho" w:hAnsi="Arial" w:cs="Arial"/>
          <w:b/>
          <w:bCs/>
          <w:sz w:val="28"/>
          <w:lang w:eastAsia="ja-JP"/>
        </w:rPr>
        <w:t>15</w:t>
      </w:r>
      <w:r w:rsidR="008C50C9">
        <w:rPr>
          <w:rFonts w:ascii="Arial" w:eastAsia="MS Mincho" w:hAnsi="Arial" w:cs="Arial"/>
          <w:b/>
          <w:bCs/>
          <w:sz w:val="28"/>
          <w:vertAlign w:val="superscript"/>
          <w:lang w:eastAsia="ja-JP"/>
        </w:rPr>
        <w:t>th</w:t>
      </w:r>
      <w:r w:rsidR="001A20A9">
        <w:rPr>
          <w:rFonts w:ascii="Arial" w:eastAsia="MS Mincho" w:hAnsi="Arial" w:cs="Arial"/>
          <w:b/>
          <w:bCs/>
          <w:sz w:val="28"/>
          <w:lang w:eastAsia="ja-JP"/>
        </w:rPr>
        <w:t xml:space="preserve"> </w:t>
      </w:r>
      <w:r w:rsidR="001A20A9">
        <w:rPr>
          <w:rFonts w:ascii="Arial" w:hAnsi="Arial" w:cs="Arial"/>
          <w:b/>
          <w:bCs/>
          <w:sz w:val="28"/>
        </w:rPr>
        <w:t xml:space="preserve">- </w:t>
      </w:r>
      <w:r>
        <w:rPr>
          <w:rFonts w:ascii="Arial" w:eastAsia="MS Mincho" w:hAnsi="Arial" w:cs="Arial"/>
          <w:b/>
          <w:bCs/>
          <w:sz w:val="28"/>
          <w:lang w:eastAsia="ja-JP"/>
        </w:rPr>
        <w:t>19</w:t>
      </w:r>
      <w:r w:rsidR="001A20A9">
        <w:rPr>
          <w:rFonts w:ascii="Arial" w:hAnsi="Arial" w:cs="Arial"/>
          <w:b/>
          <w:bCs/>
          <w:sz w:val="28"/>
          <w:vertAlign w:val="superscript"/>
        </w:rPr>
        <w:t>th</w:t>
      </w:r>
      <w:r w:rsidR="001A20A9">
        <w:rPr>
          <w:rFonts w:ascii="Arial" w:hAnsi="Arial" w:cs="Arial"/>
          <w:b/>
          <w:bCs/>
          <w:sz w:val="28"/>
        </w:rPr>
        <w:t xml:space="preserve"> </w:t>
      </w:r>
      <w:r>
        <w:rPr>
          <w:rFonts w:ascii="Arial" w:eastAsia="MS Mincho" w:hAnsi="Arial" w:cs="Arial"/>
          <w:b/>
          <w:bCs/>
          <w:sz w:val="28"/>
          <w:lang w:eastAsia="ja-JP"/>
        </w:rPr>
        <w:t>May</w:t>
      </w:r>
      <w:r w:rsidR="001A20A9">
        <w:rPr>
          <w:rFonts w:ascii="Arial" w:hAnsi="Arial" w:cs="Arial"/>
          <w:b/>
          <w:bCs/>
          <w:sz w:val="28"/>
        </w:rPr>
        <w:t xml:space="preserve"> 201</w:t>
      </w:r>
      <w:r w:rsidR="001A20A9">
        <w:rPr>
          <w:rFonts w:ascii="Arial" w:eastAsia="MS Mincho" w:hAnsi="Arial" w:cs="Arial"/>
          <w:b/>
          <w:bCs/>
          <w:sz w:val="28"/>
          <w:lang w:eastAsia="ja-JP"/>
        </w:rPr>
        <w:t>7</w:t>
      </w:r>
    </w:p>
    <w:p w14:paraId="48C33548" w14:textId="77777777" w:rsidR="001A20A9" w:rsidRDefault="001A20A9" w:rsidP="001A20A9">
      <w:pPr>
        <w:tabs>
          <w:tab w:val="center" w:pos="4536"/>
          <w:tab w:val="right" w:pos="9072"/>
        </w:tabs>
        <w:rPr>
          <w:rFonts w:ascii="Arial" w:eastAsia="MS Mincho" w:hAnsi="Arial" w:cs="Arial"/>
          <w:b/>
          <w:bCs/>
          <w:sz w:val="28"/>
          <w:lang w:eastAsia="ja-JP"/>
        </w:rPr>
      </w:pPr>
    </w:p>
    <w:p w14:paraId="534B7880" w14:textId="4650EE76" w:rsidR="0072162A" w:rsidRDefault="0072162A" w:rsidP="004C7E10">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sidR="00CB4B9B">
        <w:rPr>
          <w:rFonts w:ascii="Arial" w:hAnsi="Arial"/>
        </w:rPr>
        <w:t>7</w:t>
      </w:r>
      <w:r w:rsidR="00860D8F">
        <w:rPr>
          <w:rFonts w:ascii="Arial" w:hAnsi="Arial"/>
        </w:rPr>
        <w:t>.1.</w:t>
      </w:r>
      <w:r w:rsidR="008C3CEF">
        <w:rPr>
          <w:rFonts w:ascii="Arial" w:hAnsi="Arial"/>
        </w:rPr>
        <w:t>1.</w:t>
      </w:r>
      <w:r w:rsidR="00563358">
        <w:rPr>
          <w:rFonts w:ascii="Arial" w:hAnsi="Arial"/>
        </w:rPr>
        <w:t>1.2</w:t>
      </w:r>
    </w:p>
    <w:p w14:paraId="115AAB48" w14:textId="77777777" w:rsidR="0072162A" w:rsidRDefault="0072162A" w:rsidP="004C7E10">
      <w:pPr>
        <w:tabs>
          <w:tab w:val="left" w:pos="1985"/>
        </w:tabs>
        <w:ind w:left="2048" w:hangingChars="850" w:hanging="2048"/>
        <w:rPr>
          <w:rFonts w:ascii="Arial" w:hAnsi="Arial"/>
          <w:lang w:eastAsia="ko-KR"/>
        </w:rPr>
      </w:pPr>
      <w:r>
        <w:rPr>
          <w:rFonts w:ascii="Arial" w:hAnsi="Arial"/>
          <w:b/>
        </w:rPr>
        <w:t>Source:</w:t>
      </w:r>
      <w:r>
        <w:rPr>
          <w:rFonts w:ascii="Arial" w:hAnsi="Arial"/>
          <w:b/>
        </w:rPr>
        <w:tab/>
      </w:r>
      <w:r>
        <w:rPr>
          <w:rFonts w:ascii="Arial" w:hAnsi="Arial"/>
        </w:rPr>
        <w:t>Samsung</w:t>
      </w:r>
    </w:p>
    <w:p w14:paraId="5E69A865" w14:textId="6A3C5C84" w:rsidR="0072162A" w:rsidRPr="004D7CAE" w:rsidRDefault="0072162A" w:rsidP="004C7E10">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563358" w:rsidRPr="00563358">
        <w:rPr>
          <w:rFonts w:ascii="Arial" w:hAnsi="Arial"/>
        </w:rPr>
        <w:t>SS</w:t>
      </w:r>
      <w:r w:rsidR="00CB4B9B">
        <w:rPr>
          <w:rFonts w:ascii="Arial" w:hAnsi="Arial"/>
        </w:rPr>
        <w:t xml:space="preserve"> block composition and</w:t>
      </w:r>
      <w:r w:rsidR="00563358" w:rsidRPr="00563358">
        <w:rPr>
          <w:rFonts w:ascii="Arial" w:hAnsi="Arial"/>
        </w:rPr>
        <w:t xml:space="preserve"> </w:t>
      </w:r>
      <w:r w:rsidR="001A20A9">
        <w:rPr>
          <w:rFonts w:ascii="Arial" w:hAnsi="Arial"/>
        </w:rPr>
        <w:t xml:space="preserve">SS </w:t>
      </w:r>
      <w:r w:rsidR="00CB4B9B">
        <w:rPr>
          <w:rFonts w:ascii="Arial" w:hAnsi="Arial"/>
        </w:rPr>
        <w:t>burst set composition</w:t>
      </w:r>
    </w:p>
    <w:p w14:paraId="166E1039" w14:textId="74A73965" w:rsidR="002938B1" w:rsidRPr="007F1E32" w:rsidRDefault="002938B1" w:rsidP="004C7E10">
      <w:pPr>
        <w:tabs>
          <w:tab w:val="left" w:pos="1985"/>
        </w:tabs>
        <w:ind w:left="2048" w:hangingChars="850" w:hanging="2048"/>
        <w:rPr>
          <w:rFonts w:ascii="Arial" w:hAnsi="Arial"/>
          <w:b/>
        </w:rPr>
      </w:pPr>
      <w:r w:rsidRPr="00D25DA1">
        <w:rPr>
          <w:rFonts w:ascii="Arial" w:hAnsi="Arial"/>
          <w:b/>
        </w:rPr>
        <w:t>Document for:</w:t>
      </w:r>
      <w:r w:rsidR="001B0D8A" w:rsidRPr="00D25DA1">
        <w:rPr>
          <w:rFonts w:ascii="Arial" w:hAnsi="Arial"/>
          <w:b/>
        </w:rPr>
        <w:tab/>
      </w:r>
      <w:r w:rsidR="00793E9E">
        <w:rPr>
          <w:rFonts w:ascii="Arial" w:hAnsi="Arial"/>
        </w:rPr>
        <w:t>Discussion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58E7454A" w:rsidR="000621DB" w:rsidRDefault="00793E9E" w:rsidP="004E1269">
      <w:pPr>
        <w:pStyle w:val="Caption"/>
        <w:jc w:val="both"/>
        <w:rPr>
          <w:b w:val="0"/>
          <w:color w:val="000000" w:themeColor="text1"/>
          <w:lang w:eastAsia="ko-KR"/>
        </w:rPr>
      </w:pPr>
      <w:r>
        <w:rPr>
          <w:b w:val="0"/>
          <w:color w:val="000000" w:themeColor="text1"/>
          <w:lang w:eastAsia="ko-KR"/>
        </w:rPr>
        <w:t>During RAN1#88</w:t>
      </w:r>
      <w:r w:rsidR="00CB4B9B">
        <w:rPr>
          <w:b w:val="0"/>
          <w:color w:val="000000" w:themeColor="text1"/>
          <w:lang w:eastAsia="ko-KR"/>
        </w:rPr>
        <w:t>bis</w:t>
      </w:r>
      <w:r>
        <w:rPr>
          <w:b w:val="0"/>
          <w:color w:val="000000" w:themeColor="text1"/>
          <w:lang w:eastAsia="ko-KR"/>
        </w:rPr>
        <w:t xml:space="preserve"> meeting, the following agreements </w:t>
      </w:r>
      <w:r w:rsidR="00CB4B9B">
        <w:rPr>
          <w:b w:val="0"/>
          <w:color w:val="000000" w:themeColor="text1"/>
          <w:lang w:eastAsia="ko-KR"/>
        </w:rPr>
        <w:t>on SS block composition and SS burst set composition are achieved</w:t>
      </w:r>
      <w:r w:rsidR="00EE2A20">
        <w:rPr>
          <w:b w:val="0"/>
          <w:color w:val="000000" w:themeColor="text1"/>
          <w:lang w:eastAsia="ko-KR"/>
        </w:rPr>
        <w:t xml:space="preserve"> </w:t>
      </w:r>
      <w:r>
        <w:rPr>
          <w:b w:val="0"/>
          <w:color w:val="000000" w:themeColor="text1"/>
          <w:lang w:eastAsia="ko-KR"/>
        </w:rPr>
        <w:t>[1].</w:t>
      </w:r>
    </w:p>
    <w:p w14:paraId="18166DD7" w14:textId="77777777" w:rsidR="00CB4B9B" w:rsidRPr="00973FF3" w:rsidRDefault="00CB4B9B" w:rsidP="00CB4B9B">
      <w:pPr>
        <w:rPr>
          <w:rFonts w:eastAsia="MS Mincho"/>
          <w:b/>
          <w:szCs w:val="28"/>
          <w:u w:val="single"/>
          <w:lang w:eastAsia="ja-JP"/>
        </w:rPr>
      </w:pPr>
      <w:r w:rsidRPr="00973FF3">
        <w:rPr>
          <w:rFonts w:eastAsia="MS Mincho" w:hint="eastAsia"/>
          <w:b/>
          <w:szCs w:val="28"/>
          <w:highlight w:val="green"/>
          <w:u w:val="single"/>
          <w:lang w:eastAsia="ja-JP"/>
        </w:rPr>
        <w:t>Agreements:</w:t>
      </w:r>
    </w:p>
    <w:p w14:paraId="2F808050" w14:textId="77777777" w:rsidR="00CB4B9B" w:rsidRPr="00A518D1" w:rsidRDefault="00CB4B9B" w:rsidP="00CB4B9B">
      <w:pPr>
        <w:numPr>
          <w:ilvl w:val="0"/>
          <w:numId w:val="26"/>
        </w:numPr>
        <w:rPr>
          <w:rFonts w:eastAsia="MS Mincho"/>
          <w:szCs w:val="28"/>
          <w:lang w:eastAsia="ja-JP"/>
        </w:rPr>
      </w:pPr>
      <w:r w:rsidRPr="00A518D1">
        <w:rPr>
          <w:rFonts w:eastAsia="MS Mincho" w:hint="eastAsia"/>
          <w:szCs w:val="28"/>
          <w:lang w:eastAsia="ja-JP"/>
        </w:rPr>
        <w:t>Support about 1000 hypotheses provided by NR-PSS/SSS to represent NR physical cell ID for NR-SS design.</w:t>
      </w:r>
    </w:p>
    <w:p w14:paraId="6FC7412B" w14:textId="77777777" w:rsidR="00CB4B9B" w:rsidRPr="00A518D1" w:rsidRDefault="00CB4B9B" w:rsidP="00CB4B9B">
      <w:pPr>
        <w:numPr>
          <w:ilvl w:val="1"/>
          <w:numId w:val="26"/>
        </w:numPr>
        <w:rPr>
          <w:rFonts w:eastAsia="MS Mincho"/>
          <w:szCs w:val="28"/>
          <w:lang w:eastAsia="ja-JP"/>
        </w:rPr>
      </w:pPr>
      <w:r w:rsidRPr="00A518D1">
        <w:rPr>
          <w:rFonts w:eastAsia="MS Mincho" w:hint="eastAsia"/>
          <w:szCs w:val="28"/>
          <w:lang w:eastAsia="ja-JP"/>
        </w:rPr>
        <w:t>FFS: indication of radio frame boundary by NR-SSS</w:t>
      </w:r>
    </w:p>
    <w:p w14:paraId="4A1C1318" w14:textId="77777777" w:rsidR="00CB4B9B" w:rsidRPr="00A518D1" w:rsidRDefault="00CB4B9B" w:rsidP="00CB4B9B">
      <w:pPr>
        <w:numPr>
          <w:ilvl w:val="0"/>
          <w:numId w:val="26"/>
        </w:numPr>
        <w:rPr>
          <w:rFonts w:eastAsia="MS Mincho"/>
          <w:szCs w:val="28"/>
          <w:lang w:eastAsia="ja-JP"/>
        </w:rPr>
      </w:pPr>
      <w:r w:rsidRPr="00A518D1">
        <w:rPr>
          <w:rFonts w:eastAsia="MS Mincho" w:hint="eastAsia"/>
          <w:szCs w:val="28"/>
          <w:lang w:eastAsia="ja-JP"/>
        </w:rPr>
        <w:t>In both single beam and multi-beam scenario, support only time division multiplexing of PSS, SSS and PBCH.</w:t>
      </w:r>
    </w:p>
    <w:p w14:paraId="363FADF1" w14:textId="77777777" w:rsidR="00793E9E" w:rsidRDefault="00793E9E" w:rsidP="00793E9E">
      <w:pPr>
        <w:rPr>
          <w:rFonts w:eastAsia="MS Mincho"/>
          <w:lang w:eastAsia="ja-JP"/>
        </w:rPr>
      </w:pPr>
    </w:p>
    <w:p w14:paraId="72B936A8" w14:textId="77777777" w:rsidR="00CB4B9B" w:rsidRPr="00982FA3" w:rsidRDefault="00CB4B9B" w:rsidP="00CB4B9B">
      <w:pPr>
        <w:rPr>
          <w:rFonts w:eastAsia="MS Mincho"/>
          <w:b/>
          <w:u w:val="single"/>
          <w:lang w:eastAsia="ja-JP"/>
        </w:rPr>
      </w:pPr>
      <w:r w:rsidRPr="00050BCC">
        <w:rPr>
          <w:rFonts w:eastAsia="MS Mincho" w:hint="eastAsia"/>
          <w:b/>
          <w:highlight w:val="darkYellow"/>
          <w:u w:val="single"/>
          <w:lang w:eastAsia="ja-JP"/>
        </w:rPr>
        <w:t>Working assumption:</w:t>
      </w:r>
    </w:p>
    <w:p w14:paraId="4672C7B6" w14:textId="77777777" w:rsidR="00CB4B9B" w:rsidRPr="00244C7F" w:rsidRDefault="00CB4B9B" w:rsidP="00CB4B9B">
      <w:pPr>
        <w:numPr>
          <w:ilvl w:val="0"/>
          <w:numId w:val="12"/>
        </w:numPr>
        <w:rPr>
          <w:rFonts w:eastAsia="MS Mincho"/>
          <w:lang w:eastAsia="ja-JP"/>
        </w:rPr>
      </w:pPr>
      <w:r>
        <w:rPr>
          <w:rFonts w:eastAsia="MS Mincho"/>
          <w:lang w:eastAsia="ja-JP"/>
        </w:rPr>
        <w:t>NR-</w:t>
      </w:r>
      <w:r w:rsidRPr="00244C7F">
        <w:rPr>
          <w:rFonts w:eastAsia="MS Mincho"/>
          <w:lang w:eastAsia="ja-JP"/>
        </w:rPr>
        <w:t xml:space="preserve">PSS, </w:t>
      </w:r>
      <w:r>
        <w:rPr>
          <w:rFonts w:eastAsia="MS Mincho"/>
          <w:lang w:eastAsia="ja-JP"/>
        </w:rPr>
        <w:t>NR-</w:t>
      </w:r>
      <w:r w:rsidRPr="00244C7F">
        <w:rPr>
          <w:rFonts w:eastAsia="MS Mincho"/>
          <w:lang w:eastAsia="ja-JP"/>
        </w:rPr>
        <w:t xml:space="preserve">SSS and </w:t>
      </w:r>
      <w:r>
        <w:rPr>
          <w:rFonts w:eastAsia="MS Mincho"/>
          <w:lang w:eastAsia="ja-JP"/>
        </w:rPr>
        <w:t>NR-</w:t>
      </w:r>
      <w:r w:rsidRPr="00244C7F">
        <w:rPr>
          <w:rFonts w:eastAsia="MS Mincho"/>
          <w:lang w:eastAsia="ja-JP"/>
        </w:rPr>
        <w:t xml:space="preserve">PBCH </w:t>
      </w:r>
      <w:r>
        <w:rPr>
          <w:rFonts w:eastAsia="MS Mincho" w:hint="eastAsia"/>
          <w:lang w:eastAsia="ja-JP"/>
        </w:rPr>
        <w:t xml:space="preserve">are presented </w:t>
      </w:r>
      <w:r>
        <w:rPr>
          <w:rFonts w:eastAsia="MS Mincho"/>
          <w:lang w:eastAsia="ja-JP"/>
        </w:rPr>
        <w:t>in every SS block</w:t>
      </w:r>
    </w:p>
    <w:p w14:paraId="3C64748C" w14:textId="77777777" w:rsidR="00CB4B9B" w:rsidRPr="00982FA3" w:rsidRDefault="00CB4B9B" w:rsidP="00CB4B9B">
      <w:pPr>
        <w:numPr>
          <w:ilvl w:val="1"/>
          <w:numId w:val="12"/>
        </w:numPr>
        <w:rPr>
          <w:rFonts w:eastAsia="MS Mincho"/>
          <w:lang w:eastAsia="ja-JP"/>
        </w:rPr>
      </w:pPr>
      <w:r>
        <w:rPr>
          <w:rFonts w:eastAsia="MS Mincho" w:hint="eastAsia"/>
          <w:lang w:eastAsia="ja-JP"/>
        </w:rPr>
        <w:t>FFS: deactivated cell case (if defined)</w:t>
      </w:r>
    </w:p>
    <w:p w14:paraId="74D7FA1E" w14:textId="77777777" w:rsidR="00CB4B9B" w:rsidRDefault="00CB4B9B" w:rsidP="00CB4B9B">
      <w:pPr>
        <w:rPr>
          <w:rFonts w:eastAsia="MS Mincho"/>
          <w:lang w:eastAsia="ja-JP"/>
        </w:rPr>
      </w:pPr>
    </w:p>
    <w:p w14:paraId="1CA35A3F" w14:textId="77777777" w:rsidR="00CB4B9B" w:rsidRPr="0055047F" w:rsidRDefault="00CB4B9B" w:rsidP="00CB4B9B">
      <w:pPr>
        <w:rPr>
          <w:rFonts w:eastAsia="MS Mincho"/>
          <w:b/>
          <w:u w:val="single"/>
          <w:lang w:eastAsia="ja-JP"/>
        </w:rPr>
      </w:pPr>
      <w:r w:rsidRPr="003C0D62">
        <w:rPr>
          <w:rFonts w:eastAsia="MS Mincho" w:hint="eastAsia"/>
          <w:b/>
          <w:highlight w:val="green"/>
          <w:u w:val="single"/>
          <w:lang w:eastAsia="ja-JP"/>
        </w:rPr>
        <w:t>Agreements:</w:t>
      </w:r>
    </w:p>
    <w:p w14:paraId="41C9D46A" w14:textId="77777777" w:rsidR="00CB4B9B" w:rsidRDefault="00CB4B9B" w:rsidP="00CB4B9B">
      <w:pPr>
        <w:numPr>
          <w:ilvl w:val="0"/>
          <w:numId w:val="12"/>
        </w:numPr>
        <w:rPr>
          <w:rFonts w:eastAsia="MS Mincho"/>
          <w:lang w:eastAsia="ja-JP"/>
        </w:rPr>
      </w:pPr>
      <w:r w:rsidRPr="0017363A">
        <w:rPr>
          <w:rFonts w:eastAsia="MS Mincho"/>
          <w:lang w:eastAsia="ja-JP"/>
        </w:rPr>
        <w:t xml:space="preserve">Number of symbols per SS block </w:t>
      </w:r>
    </w:p>
    <w:p w14:paraId="76E6C2D1" w14:textId="77777777" w:rsidR="00CB4B9B" w:rsidRDefault="00CB4B9B" w:rsidP="00CB4B9B">
      <w:pPr>
        <w:numPr>
          <w:ilvl w:val="1"/>
          <w:numId w:val="12"/>
        </w:numPr>
        <w:rPr>
          <w:rFonts w:eastAsia="MS Mincho"/>
          <w:lang w:eastAsia="ja-JP"/>
        </w:rPr>
      </w:pPr>
      <w:r>
        <w:rPr>
          <w:rFonts w:eastAsia="MS Mincho"/>
          <w:lang w:eastAsia="ja-JP"/>
        </w:rPr>
        <w:t>1 symbol NR-PSS</w:t>
      </w:r>
    </w:p>
    <w:p w14:paraId="0DCCC3BD" w14:textId="77777777" w:rsidR="00CB4B9B" w:rsidRDefault="00CB4B9B" w:rsidP="00CB4B9B">
      <w:pPr>
        <w:numPr>
          <w:ilvl w:val="1"/>
          <w:numId w:val="12"/>
        </w:numPr>
        <w:rPr>
          <w:rFonts w:eastAsia="MS Mincho"/>
          <w:lang w:eastAsia="ja-JP"/>
        </w:rPr>
      </w:pPr>
      <w:r>
        <w:rPr>
          <w:rFonts w:eastAsia="MS Mincho"/>
          <w:lang w:eastAsia="ja-JP"/>
        </w:rPr>
        <w:t>1 symbol NR-SSS</w:t>
      </w:r>
    </w:p>
    <w:p w14:paraId="037DEE39" w14:textId="77777777" w:rsidR="00CB4B9B" w:rsidRPr="002D5542" w:rsidRDefault="00CB4B9B" w:rsidP="00CB4B9B">
      <w:pPr>
        <w:numPr>
          <w:ilvl w:val="1"/>
          <w:numId w:val="12"/>
        </w:numPr>
        <w:rPr>
          <w:rFonts w:eastAsia="MS Mincho"/>
          <w:lang w:eastAsia="ja-JP"/>
        </w:rPr>
      </w:pPr>
      <w:r>
        <w:rPr>
          <w:rFonts w:eastAsia="MS Mincho"/>
          <w:lang w:eastAsia="ja-JP"/>
        </w:rPr>
        <w:t>2, 3 or 4 symbols NR-PBCH (to be decided once the payload and NR-PBCH design has been agreed)</w:t>
      </w:r>
    </w:p>
    <w:p w14:paraId="1128BBE7" w14:textId="77777777" w:rsidR="00CB4B9B" w:rsidRPr="0017363A" w:rsidRDefault="00CB4B9B" w:rsidP="00CB4B9B">
      <w:pPr>
        <w:numPr>
          <w:ilvl w:val="0"/>
          <w:numId w:val="12"/>
        </w:numPr>
        <w:rPr>
          <w:rFonts w:eastAsia="MS Mincho"/>
          <w:lang w:eastAsia="ja-JP"/>
        </w:rPr>
      </w:pPr>
      <w:r>
        <w:rPr>
          <w:rFonts w:eastAsia="MS Mincho"/>
          <w:lang w:eastAsia="ja-JP"/>
        </w:rPr>
        <w:t>FFS: Multiplexing of TSS/TSCH in SS block if TSS/TSCH is agreed to be introduced</w:t>
      </w:r>
    </w:p>
    <w:p w14:paraId="62BD536C" w14:textId="77777777" w:rsidR="00CB4B9B" w:rsidRPr="00244C7F" w:rsidRDefault="00CB4B9B" w:rsidP="00CB4B9B">
      <w:pPr>
        <w:numPr>
          <w:ilvl w:val="0"/>
          <w:numId w:val="12"/>
        </w:numPr>
        <w:rPr>
          <w:rFonts w:eastAsia="MS Mincho"/>
          <w:lang w:eastAsia="ja-JP"/>
        </w:rPr>
      </w:pPr>
      <w:r w:rsidRPr="00244C7F">
        <w:rPr>
          <w:rFonts w:eastAsia="MS Mincho"/>
          <w:lang w:eastAsia="ja-JP"/>
        </w:rPr>
        <w:t>In a single SS block, the symbols are consecutive</w:t>
      </w:r>
    </w:p>
    <w:p w14:paraId="04855F6E" w14:textId="77777777" w:rsidR="00CB4B9B" w:rsidRPr="009E0642" w:rsidRDefault="00CB4B9B" w:rsidP="00CB4B9B">
      <w:pPr>
        <w:rPr>
          <w:rFonts w:eastAsia="MS Mincho"/>
          <w:b/>
          <w:u w:val="single"/>
          <w:lang w:eastAsia="ja-JP"/>
        </w:rPr>
      </w:pPr>
      <w:r w:rsidRPr="007402A7">
        <w:rPr>
          <w:rFonts w:eastAsia="MS Mincho" w:hint="eastAsia"/>
          <w:b/>
          <w:highlight w:val="green"/>
          <w:u w:val="single"/>
          <w:lang w:eastAsia="ja-JP"/>
        </w:rPr>
        <w:t>Agreements:</w:t>
      </w:r>
    </w:p>
    <w:p w14:paraId="0BAAAB3F" w14:textId="77777777" w:rsidR="00CB4B9B" w:rsidRPr="009E0642" w:rsidRDefault="00CB4B9B" w:rsidP="00CB4B9B">
      <w:pPr>
        <w:numPr>
          <w:ilvl w:val="0"/>
          <w:numId w:val="27"/>
        </w:numPr>
        <w:rPr>
          <w:rFonts w:eastAsia="MS Mincho"/>
          <w:lang w:eastAsia="ja-JP"/>
        </w:rPr>
      </w:pPr>
      <w:r w:rsidRPr="009E0642">
        <w:rPr>
          <w:rFonts w:eastAsia="MS Mincho"/>
          <w:lang w:eastAsia="ja-JP"/>
        </w:rPr>
        <w:t>The considered maximum number of SS-blocks, L, within SS burst set for different frequency ranges are</w:t>
      </w:r>
    </w:p>
    <w:p w14:paraId="2D7850C7" w14:textId="308015B5" w:rsidR="00CB4B9B" w:rsidRPr="009E0642" w:rsidRDefault="00CB4B9B" w:rsidP="00CB4B9B">
      <w:pPr>
        <w:numPr>
          <w:ilvl w:val="1"/>
          <w:numId w:val="27"/>
        </w:numPr>
        <w:rPr>
          <w:rFonts w:eastAsia="MS Mincho"/>
          <w:lang w:eastAsia="ja-JP"/>
        </w:rPr>
      </w:pPr>
      <w:r w:rsidRPr="009E0642">
        <w:rPr>
          <w:rFonts w:eastAsia="MS Mincho"/>
          <w:lang w:eastAsia="ja-JP"/>
        </w:rPr>
        <w:t>For frequency range up to 3 GHz, the maximum number of S</w:t>
      </w:r>
      <w:r w:rsidR="00FD6E43">
        <w:rPr>
          <w:rFonts w:eastAsia="MS Mincho"/>
          <w:lang w:eastAsia="ja-JP"/>
        </w:rPr>
        <w:t xml:space="preserve">S-blocks, L, </w:t>
      </w:r>
      <w:r w:rsidRPr="009E0642">
        <w:rPr>
          <w:rFonts w:eastAsia="MS Mincho"/>
          <w:lang w:eastAsia="ja-JP"/>
        </w:rPr>
        <w:t>within SS burst set is [</w:t>
      </w:r>
      <w:r w:rsidRPr="009E0642">
        <w:rPr>
          <w:rFonts w:eastAsia="MS Mincho"/>
          <w:b/>
          <w:bCs/>
          <w:lang w:eastAsia="ja-JP"/>
        </w:rPr>
        <w:t>1</w:t>
      </w:r>
      <w:r w:rsidRPr="009E0642">
        <w:rPr>
          <w:rFonts w:eastAsia="MS Mincho"/>
          <w:lang w:eastAsia="ja-JP"/>
        </w:rPr>
        <w:t>,</w:t>
      </w:r>
      <w:r w:rsidRPr="009E0642">
        <w:rPr>
          <w:rFonts w:eastAsia="MS Mincho"/>
          <w:b/>
          <w:bCs/>
          <w:lang w:eastAsia="ja-JP"/>
        </w:rPr>
        <w:t xml:space="preserve"> 2, 4</w:t>
      </w:r>
      <w:r w:rsidRPr="009E0642">
        <w:rPr>
          <w:rFonts w:eastAsia="MS Mincho"/>
          <w:lang w:eastAsia="ja-JP"/>
        </w:rPr>
        <w:t>]</w:t>
      </w:r>
    </w:p>
    <w:p w14:paraId="7BBFA14E" w14:textId="36CA69BA" w:rsidR="00CB4B9B" w:rsidRPr="009E0642" w:rsidRDefault="00CB4B9B" w:rsidP="00CB4B9B">
      <w:pPr>
        <w:numPr>
          <w:ilvl w:val="1"/>
          <w:numId w:val="27"/>
        </w:numPr>
        <w:rPr>
          <w:rFonts w:eastAsia="MS Mincho"/>
          <w:lang w:eastAsia="ja-JP"/>
        </w:rPr>
      </w:pPr>
      <w:r w:rsidRPr="009E0642">
        <w:rPr>
          <w:rFonts w:eastAsia="MS Mincho"/>
          <w:lang w:eastAsia="ja-JP"/>
        </w:rPr>
        <w:t xml:space="preserve">For frequency range from 3GHz to 6 GHz, the </w:t>
      </w:r>
      <w:r w:rsidR="00FD6E43">
        <w:rPr>
          <w:rFonts w:eastAsia="MS Mincho"/>
          <w:lang w:eastAsia="ja-JP"/>
        </w:rPr>
        <w:t>maximum number of SS-blocks, L,</w:t>
      </w:r>
      <w:r w:rsidRPr="009E0642">
        <w:rPr>
          <w:rFonts w:eastAsia="MS Mincho"/>
          <w:lang w:eastAsia="ja-JP"/>
        </w:rPr>
        <w:t xml:space="preserve"> within SS burst set is [</w:t>
      </w:r>
      <w:r w:rsidRPr="009E0642">
        <w:rPr>
          <w:rFonts w:eastAsia="MS Mincho"/>
          <w:b/>
          <w:bCs/>
          <w:lang w:eastAsia="ja-JP"/>
        </w:rPr>
        <w:t>4</w:t>
      </w:r>
      <w:r w:rsidRPr="009E0642">
        <w:rPr>
          <w:rFonts w:eastAsia="MS Mincho"/>
          <w:lang w:eastAsia="ja-JP"/>
        </w:rPr>
        <w:t xml:space="preserve">, </w:t>
      </w:r>
      <w:r w:rsidRPr="009E0642">
        <w:rPr>
          <w:rFonts w:eastAsia="MS Mincho"/>
          <w:b/>
          <w:bCs/>
          <w:lang w:eastAsia="ja-JP"/>
        </w:rPr>
        <w:t>8</w:t>
      </w:r>
      <w:r w:rsidRPr="009E0642">
        <w:rPr>
          <w:rFonts w:eastAsia="MS Mincho"/>
          <w:lang w:eastAsia="ja-JP"/>
        </w:rPr>
        <w:t>]</w:t>
      </w:r>
    </w:p>
    <w:p w14:paraId="019C2454" w14:textId="4FEED265" w:rsidR="00CB4B9B" w:rsidRPr="009E0642" w:rsidRDefault="00CB4B9B" w:rsidP="00CB4B9B">
      <w:pPr>
        <w:numPr>
          <w:ilvl w:val="1"/>
          <w:numId w:val="27"/>
        </w:numPr>
        <w:rPr>
          <w:rFonts w:eastAsia="MS Mincho"/>
          <w:lang w:eastAsia="ja-JP"/>
        </w:rPr>
      </w:pPr>
      <w:r w:rsidRPr="009E0642">
        <w:rPr>
          <w:rFonts w:eastAsia="MS Mincho"/>
          <w:lang w:eastAsia="ja-JP"/>
        </w:rPr>
        <w:t>For frequency range from 6 GHz to 52.6 GHz, the m</w:t>
      </w:r>
      <w:r w:rsidR="00FD6E43">
        <w:rPr>
          <w:rFonts w:eastAsia="MS Mincho"/>
          <w:lang w:eastAsia="ja-JP"/>
        </w:rPr>
        <w:t xml:space="preserve">aximum number of SS-blocks, L, </w:t>
      </w:r>
      <w:r w:rsidRPr="009E0642">
        <w:rPr>
          <w:rFonts w:eastAsia="MS Mincho"/>
          <w:lang w:eastAsia="ja-JP"/>
        </w:rPr>
        <w:t>within SS burst set is [</w:t>
      </w:r>
      <w:r w:rsidRPr="009E0642">
        <w:rPr>
          <w:rFonts w:eastAsia="MS Mincho"/>
          <w:b/>
          <w:bCs/>
          <w:lang w:eastAsia="ja-JP"/>
        </w:rPr>
        <w:t>64</w:t>
      </w:r>
      <w:r w:rsidRPr="009E0642">
        <w:rPr>
          <w:rFonts w:eastAsia="MS Mincho"/>
          <w:lang w:eastAsia="ja-JP"/>
        </w:rPr>
        <w:t>]</w:t>
      </w:r>
    </w:p>
    <w:p w14:paraId="5E2A48B6" w14:textId="77777777" w:rsidR="00CB4B9B" w:rsidRPr="009E0642" w:rsidRDefault="00CB4B9B" w:rsidP="00CB4B9B">
      <w:pPr>
        <w:numPr>
          <w:ilvl w:val="0"/>
          <w:numId w:val="27"/>
        </w:numPr>
        <w:rPr>
          <w:rFonts w:eastAsia="MS Mincho"/>
          <w:lang w:eastAsia="ja-JP"/>
        </w:rPr>
      </w:pPr>
      <w:r w:rsidRPr="009E0642">
        <w:rPr>
          <w:rFonts w:eastAsia="MS Mincho"/>
          <w:lang w:eastAsia="ja-JP"/>
        </w:rPr>
        <w:t>The way the value of L is reflected in specification is FFS</w:t>
      </w:r>
    </w:p>
    <w:p w14:paraId="17344FAE" w14:textId="77777777" w:rsidR="00CB4B9B" w:rsidRPr="009E0642" w:rsidRDefault="00CB4B9B" w:rsidP="00CB4B9B">
      <w:pPr>
        <w:numPr>
          <w:ilvl w:val="1"/>
          <w:numId w:val="27"/>
        </w:numPr>
        <w:rPr>
          <w:rFonts w:eastAsia="MS Mincho"/>
          <w:lang w:eastAsia="ja-JP"/>
        </w:rPr>
      </w:pPr>
      <w:r w:rsidRPr="009E0642">
        <w:rPr>
          <w:rFonts w:eastAsia="MS Mincho"/>
          <w:lang w:eastAsia="ja-JP"/>
        </w:rPr>
        <w:t>Aforementioned values are to be used to facilitate the NR initial access design and evaluate the specification impact</w:t>
      </w:r>
    </w:p>
    <w:p w14:paraId="4CE171D2" w14:textId="77777777" w:rsidR="00CB4B9B" w:rsidRPr="009E0642" w:rsidRDefault="00CB4B9B" w:rsidP="00CB4B9B">
      <w:pPr>
        <w:numPr>
          <w:ilvl w:val="1"/>
          <w:numId w:val="27"/>
        </w:numPr>
        <w:rPr>
          <w:rFonts w:eastAsia="MS Mincho"/>
          <w:lang w:eastAsia="ja-JP"/>
        </w:rPr>
      </w:pPr>
      <w:r w:rsidRPr="009E0642">
        <w:rPr>
          <w:rFonts w:eastAsia="MS Mincho"/>
          <w:lang w:eastAsia="ja-JP"/>
        </w:rPr>
        <w:t>Possibility of having unified frequency agnostic signaling design is not precluded</w:t>
      </w:r>
    </w:p>
    <w:p w14:paraId="032EBD68" w14:textId="77777777" w:rsidR="00CB4B9B" w:rsidRDefault="00CB4B9B" w:rsidP="00793E9E">
      <w:pPr>
        <w:rPr>
          <w:lang w:eastAsia="ko-KR"/>
        </w:rPr>
      </w:pPr>
    </w:p>
    <w:p w14:paraId="2C7433E2" w14:textId="77777777" w:rsidR="00CB4B9B" w:rsidRDefault="00CB4B9B" w:rsidP="00793E9E">
      <w:pPr>
        <w:rPr>
          <w:lang w:eastAsia="ko-KR"/>
        </w:rPr>
      </w:pPr>
    </w:p>
    <w:p w14:paraId="6068FE33" w14:textId="3324F914" w:rsidR="00793E9E" w:rsidRPr="00793E9E" w:rsidRDefault="00793E9E" w:rsidP="00793E9E">
      <w:pPr>
        <w:rPr>
          <w:lang w:eastAsia="ko-KR"/>
        </w:rPr>
      </w:pPr>
      <w:r>
        <w:rPr>
          <w:lang w:eastAsia="ko-KR"/>
        </w:rPr>
        <w:t>In this contribution, the design considerations on the maximum number of SS blocks</w:t>
      </w:r>
      <w:r w:rsidR="008917CC">
        <w:rPr>
          <w:lang w:eastAsia="ko-KR"/>
        </w:rPr>
        <w:t xml:space="preserve"> </w:t>
      </w:r>
      <w:r w:rsidR="00AA5B0E">
        <w:rPr>
          <w:lang w:eastAsia="ko-KR"/>
        </w:rPr>
        <w:t xml:space="preserve">within an SS burst set, SS block components </w:t>
      </w:r>
      <w:r w:rsidR="008917CC">
        <w:rPr>
          <w:lang w:eastAsia="ko-KR"/>
        </w:rPr>
        <w:t xml:space="preserve">and the </w:t>
      </w:r>
      <w:r>
        <w:rPr>
          <w:lang w:eastAsia="ko-KR"/>
        </w:rPr>
        <w:t xml:space="preserve">possible SS block locations are discussed. </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0F24FB33" w:rsidR="00E3341B" w:rsidRPr="001E62F2" w:rsidRDefault="00793E9E"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Maximum number of SS blocks</w:t>
      </w:r>
      <w:r w:rsidR="00DA08D1">
        <w:rPr>
          <w:szCs w:val="20"/>
          <w:lang w:val="en-US"/>
        </w:rPr>
        <w:t xml:space="preserve"> in an SS burst set</w:t>
      </w:r>
      <w:r w:rsidR="00563358">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211A631" w14:textId="1A215AA1" w:rsidR="00465918" w:rsidRDefault="00465918" w:rsidP="00465918">
      <w:pPr>
        <w:jc w:val="both"/>
      </w:pPr>
    </w:p>
    <w:p w14:paraId="1E6D9D7D" w14:textId="57CB8FB9" w:rsidR="00EF0154" w:rsidRPr="00BF543B" w:rsidRDefault="00EF0154" w:rsidP="0003415C">
      <w:pPr>
        <w:jc w:val="both"/>
        <w:rPr>
          <w:rFonts w:eastAsia="MS Mincho"/>
          <w:lang w:eastAsia="ja-JP"/>
        </w:rPr>
      </w:pPr>
      <w:r>
        <w:t>In the legacy LTE</w:t>
      </w:r>
      <w:r w:rsidR="00251DF4">
        <w:t xml:space="preserve"> at 2GHz</w:t>
      </w:r>
      <w:r>
        <w:t xml:space="preserve">, </w:t>
      </w:r>
      <w:r w:rsidR="004A7D4E">
        <w:rPr>
          <w:rFonts w:ascii="SimSun" w:eastAsia="SimSun" w:hAnsi="SimSun" w:hint="eastAsia"/>
        </w:rPr>
        <w:t>o</w:t>
      </w:r>
      <w:r w:rsidR="00251DF4">
        <w:t xml:space="preserve">n </w:t>
      </w:r>
      <w:r>
        <w:t xml:space="preserve">average there is one SS block per 5 </w:t>
      </w:r>
      <w:proofErr w:type="spellStart"/>
      <w:r>
        <w:t>ms.</w:t>
      </w:r>
      <w:proofErr w:type="spellEnd"/>
      <w:r>
        <w:t xml:space="preserve"> </w:t>
      </w:r>
      <w:r w:rsidR="00251DF4">
        <w:t xml:space="preserve">RAN1 has agreed that </w:t>
      </w:r>
      <w:r>
        <w:t>the SS burs</w:t>
      </w:r>
      <w:r w:rsidR="00831384">
        <w:t>t set periodicity will be</w:t>
      </w:r>
      <w:r>
        <w:t xml:space="preserve"> 20ms</w:t>
      </w:r>
      <w:r w:rsidR="00FB7DD3">
        <w:t xml:space="preserve"> for initial access</w:t>
      </w:r>
      <w:r>
        <w:t xml:space="preserve">. </w:t>
      </w:r>
      <w:r w:rsidR="0003415C">
        <w:t>However</w:t>
      </w:r>
      <w:r w:rsidR="00251DF4">
        <w:t xml:space="preserve">, the </w:t>
      </w:r>
      <w:r w:rsidR="00251DF4" w:rsidRPr="009A526B">
        <w:rPr>
          <w:rFonts w:eastAsia="MS Mincho"/>
          <w:lang w:eastAsia="ja-JP"/>
        </w:rPr>
        <w:t>SS periodicity for CONNECTED</w:t>
      </w:r>
      <w:r w:rsidR="00251DF4">
        <w:rPr>
          <w:rFonts w:eastAsia="MS Mincho"/>
          <w:lang w:eastAsia="ja-JP"/>
        </w:rPr>
        <w:t>/</w:t>
      </w:r>
      <w:r w:rsidR="00251DF4" w:rsidRPr="009A526B">
        <w:rPr>
          <w:rFonts w:eastAsia="MS Mincho"/>
          <w:lang w:eastAsia="ja-JP"/>
        </w:rPr>
        <w:t>IDLE &amp; non-standalone cases</w:t>
      </w:r>
      <w:r w:rsidR="00251DF4">
        <w:rPr>
          <w:rFonts w:eastAsia="MS Mincho"/>
          <w:lang w:eastAsia="ja-JP"/>
        </w:rPr>
        <w:t xml:space="preserve"> could be configured as </w:t>
      </w:r>
      <w:r w:rsidR="00251DF4" w:rsidRPr="009A526B">
        <w:rPr>
          <w:rFonts w:eastAsia="MS Mincho"/>
          <w:lang w:eastAsia="ja-JP"/>
        </w:rPr>
        <w:t xml:space="preserve">{5, 10, 20, 40, 80, 160} </w:t>
      </w:r>
      <w:proofErr w:type="spellStart"/>
      <w:r w:rsidR="00251DF4" w:rsidRPr="009A526B">
        <w:rPr>
          <w:rFonts w:eastAsia="MS Mincho"/>
          <w:lang w:eastAsia="ja-JP"/>
        </w:rPr>
        <w:t>ms</w:t>
      </w:r>
      <w:r w:rsidR="00251DF4">
        <w:rPr>
          <w:rFonts w:eastAsia="MS Mincho"/>
          <w:lang w:eastAsia="ja-JP"/>
        </w:rPr>
        <w:t>.</w:t>
      </w:r>
      <w:proofErr w:type="spellEnd"/>
      <w:r w:rsidR="00251DF4">
        <w:rPr>
          <w:rFonts w:eastAsia="MS Mincho"/>
          <w:lang w:eastAsia="ja-JP"/>
        </w:rPr>
        <w:t xml:space="preserve"> For below 6GHz, the periodicity smaller than 20ms could be used to achieve similar sync acquisition time as that of LTE. </w:t>
      </w:r>
      <w:r w:rsidR="00251DF4">
        <w:t>Although i</w:t>
      </w:r>
      <w:r w:rsidR="000F795E">
        <w:t xml:space="preserve">t may be beneficial for a </w:t>
      </w:r>
      <w:proofErr w:type="spellStart"/>
      <w:r w:rsidR="000F795E">
        <w:t>gNB</w:t>
      </w:r>
      <w:proofErr w:type="spellEnd"/>
      <w:r w:rsidR="000F795E">
        <w:t xml:space="preserve"> to improve its cell coverage by transmitting SS blocks using multiple beams </w:t>
      </w:r>
      <w:r w:rsidR="00F66C11">
        <w:t>for below 6GHz NR</w:t>
      </w:r>
      <w:r w:rsidR="00251DF4">
        <w:t xml:space="preserve">, </w:t>
      </w:r>
      <w:r w:rsidR="00F66C11">
        <w:t xml:space="preserve">more than 4 SS blocks per SS burst set seems </w:t>
      </w:r>
      <w:r w:rsidR="004A7D4E">
        <w:t xml:space="preserve">to </w:t>
      </w:r>
      <w:r w:rsidR="00BF543B">
        <w:t>cost too much</w:t>
      </w:r>
      <w:r w:rsidR="00C81951">
        <w:t xml:space="preserve"> overhead</w:t>
      </w:r>
      <w:r w:rsidR="00BF543B">
        <w:t xml:space="preserve"> as shown in Table 1</w:t>
      </w:r>
      <w:r w:rsidR="00C81951">
        <w:t xml:space="preserve">. </w:t>
      </w:r>
      <w:r w:rsidR="00BF543B">
        <w:t>Therefore, the maximum number of SS blocks per SS burst set for below 6GHz NR of 2~4 is more reasonable considering the sync cost/performance comparable with that of LTE.</w:t>
      </w:r>
    </w:p>
    <w:p w14:paraId="1F4CBBB1" w14:textId="77777777" w:rsidR="00C81951" w:rsidRDefault="00C81951" w:rsidP="000F795E">
      <w:pPr>
        <w:jc w:val="both"/>
      </w:pPr>
    </w:p>
    <w:p w14:paraId="3753E2B7" w14:textId="72A5711D" w:rsidR="00C81951" w:rsidRDefault="00C81951" w:rsidP="00C81951">
      <w:pPr>
        <w:jc w:val="center"/>
        <w:rPr>
          <w:rFonts w:eastAsia="MS Mincho"/>
          <w:color w:val="000000" w:themeColor="text1"/>
          <w:lang w:eastAsia="ja-JP"/>
        </w:rPr>
      </w:pPr>
      <w:r>
        <w:rPr>
          <w:rFonts w:eastAsia="MS Mincho"/>
          <w:color w:val="000000" w:themeColor="text1"/>
          <w:lang w:eastAsia="ja-JP"/>
        </w:rPr>
        <w:t>Table 1 Overhead of time resource for different number of SS blocks when SS burst set Periodicity is 5ms(10ms)</w:t>
      </w:r>
    </w:p>
    <w:tbl>
      <w:tblPr>
        <w:tblStyle w:val="TableGrid"/>
        <w:tblW w:w="0" w:type="auto"/>
        <w:tblLook w:val="04A0" w:firstRow="1" w:lastRow="0" w:firstColumn="1" w:lastColumn="0" w:noHBand="0" w:noVBand="1"/>
      </w:tblPr>
      <w:tblGrid>
        <w:gridCol w:w="1687"/>
        <w:gridCol w:w="1012"/>
        <w:gridCol w:w="2650"/>
        <w:gridCol w:w="2218"/>
        <w:gridCol w:w="2062"/>
      </w:tblGrid>
      <w:tr w:rsidR="00C81951" w14:paraId="6E7670E3" w14:textId="77777777" w:rsidTr="00E9275A">
        <w:tc>
          <w:tcPr>
            <w:tcW w:w="0" w:type="auto"/>
          </w:tcPr>
          <w:p w14:paraId="282D6AA9" w14:textId="77777777" w:rsidR="00C81951" w:rsidRDefault="00C81951" w:rsidP="00E9275A">
            <w:pPr>
              <w:jc w:val="both"/>
              <w:rPr>
                <w:rFonts w:eastAsia="MS Mincho"/>
                <w:color w:val="000000" w:themeColor="text1"/>
                <w:lang w:eastAsia="ja-JP"/>
              </w:rPr>
            </w:pPr>
          </w:p>
        </w:tc>
        <w:tc>
          <w:tcPr>
            <w:tcW w:w="0" w:type="auto"/>
          </w:tcPr>
          <w:p w14:paraId="7161A99C"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SCS (kHz)</w:t>
            </w:r>
          </w:p>
        </w:tc>
        <w:tc>
          <w:tcPr>
            <w:tcW w:w="0" w:type="auto"/>
          </w:tcPr>
          <w:p w14:paraId="2517E870"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Average # of OFDM symbols per SS block</w:t>
            </w:r>
          </w:p>
        </w:tc>
        <w:tc>
          <w:tcPr>
            <w:tcW w:w="0" w:type="auto"/>
          </w:tcPr>
          <w:p w14:paraId="213CD3E6"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Periodicity of SS burst set (</w:t>
            </w:r>
            <w:proofErr w:type="spellStart"/>
            <w:r>
              <w:rPr>
                <w:rFonts w:eastAsia="MS Mincho"/>
                <w:color w:val="000000" w:themeColor="text1"/>
                <w:lang w:eastAsia="ja-JP"/>
              </w:rPr>
              <w:t>ms</w:t>
            </w:r>
            <w:proofErr w:type="spellEnd"/>
            <w:r>
              <w:rPr>
                <w:rFonts w:eastAsia="MS Mincho"/>
                <w:color w:val="000000" w:themeColor="text1"/>
                <w:lang w:eastAsia="ja-JP"/>
              </w:rPr>
              <w:t>)</w:t>
            </w:r>
          </w:p>
        </w:tc>
        <w:tc>
          <w:tcPr>
            <w:tcW w:w="0" w:type="auto"/>
          </w:tcPr>
          <w:p w14:paraId="3599F5C6"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Overhead in time domain</w:t>
            </w:r>
          </w:p>
        </w:tc>
      </w:tr>
      <w:tr w:rsidR="00C81951" w14:paraId="49FC21D0" w14:textId="77777777" w:rsidTr="00E9275A">
        <w:trPr>
          <w:trHeight w:val="669"/>
        </w:trPr>
        <w:tc>
          <w:tcPr>
            <w:tcW w:w="0" w:type="auto"/>
          </w:tcPr>
          <w:p w14:paraId="50D5AB00"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LTE</w:t>
            </w:r>
          </w:p>
        </w:tc>
        <w:tc>
          <w:tcPr>
            <w:tcW w:w="0" w:type="auto"/>
          </w:tcPr>
          <w:p w14:paraId="300E06A1"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15</w:t>
            </w:r>
          </w:p>
        </w:tc>
        <w:tc>
          <w:tcPr>
            <w:tcW w:w="0" w:type="auto"/>
          </w:tcPr>
          <w:p w14:paraId="3CE9B51C"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4</w:t>
            </w:r>
          </w:p>
        </w:tc>
        <w:tc>
          <w:tcPr>
            <w:tcW w:w="0" w:type="auto"/>
          </w:tcPr>
          <w:p w14:paraId="6CD5C31E"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5</w:t>
            </w:r>
          </w:p>
        </w:tc>
        <w:tc>
          <w:tcPr>
            <w:tcW w:w="0" w:type="auto"/>
          </w:tcPr>
          <w:p w14:paraId="5FAB4ED5"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5.7%</w:t>
            </w:r>
          </w:p>
        </w:tc>
      </w:tr>
      <w:tr w:rsidR="008825EE" w14:paraId="1AC76B3C" w14:textId="77777777" w:rsidTr="00E9275A">
        <w:tc>
          <w:tcPr>
            <w:tcW w:w="0" w:type="auto"/>
          </w:tcPr>
          <w:p w14:paraId="68A9F9A2" w14:textId="31C71E82" w:rsidR="00C81951" w:rsidRDefault="00C81951" w:rsidP="00C81951">
            <w:pPr>
              <w:jc w:val="both"/>
              <w:rPr>
                <w:rFonts w:eastAsia="MS Mincho"/>
                <w:color w:val="000000" w:themeColor="text1"/>
                <w:lang w:eastAsia="ja-JP"/>
              </w:rPr>
            </w:pPr>
            <w:r>
              <w:rPr>
                <w:rFonts w:eastAsia="MS Mincho"/>
                <w:color w:val="000000" w:themeColor="text1"/>
                <w:lang w:eastAsia="ja-JP"/>
              </w:rPr>
              <w:t xml:space="preserve">2 SS blocks per </w:t>
            </w:r>
            <w:r w:rsidR="008825EE">
              <w:rPr>
                <w:rFonts w:eastAsia="MS Mincho"/>
                <w:color w:val="000000" w:themeColor="text1"/>
                <w:lang w:eastAsia="ja-JP"/>
              </w:rPr>
              <w:t xml:space="preserve">burst </w:t>
            </w:r>
            <w:r>
              <w:rPr>
                <w:rFonts w:eastAsia="MS Mincho"/>
                <w:color w:val="000000" w:themeColor="text1"/>
                <w:lang w:eastAsia="ja-JP"/>
              </w:rPr>
              <w:t>set</w:t>
            </w:r>
          </w:p>
        </w:tc>
        <w:tc>
          <w:tcPr>
            <w:tcW w:w="0" w:type="auto"/>
          </w:tcPr>
          <w:p w14:paraId="5BDAAA38" w14:textId="07421090" w:rsidR="00C81951" w:rsidRDefault="00C81951" w:rsidP="00E9275A">
            <w:pPr>
              <w:jc w:val="both"/>
              <w:rPr>
                <w:rFonts w:eastAsia="MS Mincho"/>
                <w:color w:val="000000" w:themeColor="text1"/>
                <w:lang w:eastAsia="ja-JP"/>
              </w:rPr>
            </w:pPr>
            <w:r>
              <w:rPr>
                <w:rFonts w:eastAsia="MS Mincho"/>
                <w:color w:val="000000" w:themeColor="text1"/>
                <w:lang w:eastAsia="ja-JP"/>
              </w:rPr>
              <w:t>15</w:t>
            </w:r>
          </w:p>
        </w:tc>
        <w:tc>
          <w:tcPr>
            <w:tcW w:w="0" w:type="auto"/>
          </w:tcPr>
          <w:p w14:paraId="1AF547B1"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4</w:t>
            </w:r>
          </w:p>
        </w:tc>
        <w:tc>
          <w:tcPr>
            <w:tcW w:w="0" w:type="auto"/>
          </w:tcPr>
          <w:p w14:paraId="07AE9A83" w14:textId="1C7FA17B" w:rsidR="00C81951" w:rsidRDefault="00C81951" w:rsidP="00E9275A">
            <w:pPr>
              <w:jc w:val="both"/>
              <w:rPr>
                <w:rFonts w:eastAsia="MS Mincho"/>
                <w:color w:val="000000" w:themeColor="text1"/>
                <w:lang w:eastAsia="ja-JP"/>
              </w:rPr>
            </w:pPr>
            <w:r>
              <w:rPr>
                <w:rFonts w:eastAsia="MS Mincho"/>
                <w:color w:val="000000" w:themeColor="text1"/>
                <w:lang w:eastAsia="ja-JP"/>
              </w:rPr>
              <w:t>5(10)</w:t>
            </w:r>
          </w:p>
        </w:tc>
        <w:tc>
          <w:tcPr>
            <w:tcW w:w="0" w:type="auto"/>
          </w:tcPr>
          <w:p w14:paraId="506A5839" w14:textId="1770C401" w:rsidR="00C81951" w:rsidRDefault="00C81951" w:rsidP="00C81951">
            <w:pPr>
              <w:jc w:val="both"/>
              <w:rPr>
                <w:rFonts w:eastAsia="MS Mincho"/>
                <w:color w:val="000000" w:themeColor="text1"/>
                <w:lang w:eastAsia="ja-JP"/>
              </w:rPr>
            </w:pPr>
            <w:r>
              <w:rPr>
                <w:rFonts w:eastAsia="MS Mincho"/>
                <w:color w:val="000000" w:themeColor="text1"/>
                <w:lang w:eastAsia="ja-JP"/>
              </w:rPr>
              <w:t>11.4%(5.7%)</w:t>
            </w:r>
          </w:p>
        </w:tc>
      </w:tr>
      <w:tr w:rsidR="00C81951" w14:paraId="1ECAF25F" w14:textId="77777777" w:rsidTr="00E9275A">
        <w:tc>
          <w:tcPr>
            <w:tcW w:w="0" w:type="auto"/>
          </w:tcPr>
          <w:p w14:paraId="6F699F2E" w14:textId="54D696A4" w:rsidR="00C81951" w:rsidRDefault="00C81951" w:rsidP="00C81951">
            <w:pPr>
              <w:jc w:val="both"/>
              <w:rPr>
                <w:rFonts w:eastAsia="MS Mincho"/>
                <w:color w:val="000000" w:themeColor="text1"/>
                <w:lang w:eastAsia="ja-JP"/>
              </w:rPr>
            </w:pPr>
            <w:r>
              <w:rPr>
                <w:rFonts w:eastAsia="MS Mincho"/>
                <w:color w:val="000000" w:themeColor="text1"/>
                <w:lang w:eastAsia="ja-JP"/>
              </w:rPr>
              <w:t xml:space="preserve">4 SS blocks per </w:t>
            </w:r>
            <w:r w:rsidR="008825EE">
              <w:rPr>
                <w:rFonts w:eastAsia="MS Mincho"/>
                <w:color w:val="000000" w:themeColor="text1"/>
                <w:lang w:eastAsia="ja-JP"/>
              </w:rPr>
              <w:t xml:space="preserve">burst </w:t>
            </w:r>
            <w:r>
              <w:rPr>
                <w:rFonts w:eastAsia="MS Mincho"/>
                <w:color w:val="000000" w:themeColor="text1"/>
                <w:lang w:eastAsia="ja-JP"/>
              </w:rPr>
              <w:t>set</w:t>
            </w:r>
          </w:p>
        </w:tc>
        <w:tc>
          <w:tcPr>
            <w:tcW w:w="0" w:type="auto"/>
          </w:tcPr>
          <w:p w14:paraId="420CA55E" w14:textId="78DFD6A5" w:rsidR="00C81951" w:rsidRDefault="00C81951" w:rsidP="00E9275A">
            <w:pPr>
              <w:jc w:val="both"/>
              <w:rPr>
                <w:rFonts w:eastAsia="MS Mincho"/>
                <w:color w:val="000000" w:themeColor="text1"/>
                <w:lang w:eastAsia="ja-JP"/>
              </w:rPr>
            </w:pPr>
            <w:r>
              <w:rPr>
                <w:rFonts w:eastAsia="MS Mincho"/>
                <w:color w:val="000000" w:themeColor="text1"/>
                <w:lang w:eastAsia="ja-JP"/>
              </w:rPr>
              <w:t>15</w:t>
            </w:r>
          </w:p>
        </w:tc>
        <w:tc>
          <w:tcPr>
            <w:tcW w:w="0" w:type="auto"/>
          </w:tcPr>
          <w:p w14:paraId="5F9D162A"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4</w:t>
            </w:r>
          </w:p>
        </w:tc>
        <w:tc>
          <w:tcPr>
            <w:tcW w:w="0" w:type="auto"/>
          </w:tcPr>
          <w:p w14:paraId="427B3530" w14:textId="3E673178" w:rsidR="00C81951" w:rsidRDefault="00C81951" w:rsidP="00E9275A">
            <w:pPr>
              <w:jc w:val="both"/>
              <w:rPr>
                <w:rFonts w:eastAsia="MS Mincho"/>
                <w:color w:val="000000" w:themeColor="text1"/>
                <w:lang w:eastAsia="ja-JP"/>
              </w:rPr>
            </w:pPr>
            <w:r>
              <w:rPr>
                <w:rFonts w:eastAsia="MS Mincho"/>
                <w:color w:val="000000" w:themeColor="text1"/>
                <w:lang w:eastAsia="ja-JP"/>
              </w:rPr>
              <w:t>5(10)</w:t>
            </w:r>
          </w:p>
        </w:tc>
        <w:tc>
          <w:tcPr>
            <w:tcW w:w="0" w:type="auto"/>
          </w:tcPr>
          <w:p w14:paraId="0BB44BC1" w14:textId="792267D0" w:rsidR="00C81951" w:rsidRDefault="00C81951" w:rsidP="00E9275A">
            <w:pPr>
              <w:jc w:val="both"/>
              <w:rPr>
                <w:rFonts w:eastAsia="MS Mincho"/>
                <w:color w:val="000000" w:themeColor="text1"/>
                <w:lang w:eastAsia="ja-JP"/>
              </w:rPr>
            </w:pPr>
            <w:r>
              <w:rPr>
                <w:rFonts w:eastAsia="MS Mincho"/>
                <w:color w:val="000000" w:themeColor="text1"/>
                <w:lang w:eastAsia="ja-JP"/>
              </w:rPr>
              <w:t>22.8% (11.4%)</w:t>
            </w:r>
          </w:p>
        </w:tc>
      </w:tr>
      <w:tr w:rsidR="00C81951" w14:paraId="4D572A52" w14:textId="77777777" w:rsidTr="00E9275A">
        <w:tc>
          <w:tcPr>
            <w:tcW w:w="0" w:type="auto"/>
          </w:tcPr>
          <w:p w14:paraId="6AC0F662" w14:textId="6F77CB18" w:rsidR="00C81951" w:rsidRDefault="00C81951" w:rsidP="00C81951">
            <w:pPr>
              <w:jc w:val="both"/>
              <w:rPr>
                <w:rFonts w:eastAsia="MS Mincho"/>
                <w:color w:val="000000" w:themeColor="text1"/>
                <w:lang w:eastAsia="ja-JP"/>
              </w:rPr>
            </w:pPr>
            <w:r>
              <w:rPr>
                <w:rFonts w:eastAsia="MS Mincho"/>
                <w:color w:val="000000" w:themeColor="text1"/>
                <w:lang w:eastAsia="ja-JP"/>
              </w:rPr>
              <w:t xml:space="preserve">8 SS blocks per </w:t>
            </w:r>
            <w:r w:rsidR="008825EE">
              <w:rPr>
                <w:rFonts w:eastAsia="MS Mincho"/>
                <w:color w:val="000000" w:themeColor="text1"/>
                <w:lang w:eastAsia="ja-JP"/>
              </w:rPr>
              <w:t xml:space="preserve">burst </w:t>
            </w:r>
            <w:r>
              <w:rPr>
                <w:rFonts w:eastAsia="MS Mincho"/>
                <w:color w:val="000000" w:themeColor="text1"/>
                <w:lang w:eastAsia="ja-JP"/>
              </w:rPr>
              <w:t>set</w:t>
            </w:r>
          </w:p>
        </w:tc>
        <w:tc>
          <w:tcPr>
            <w:tcW w:w="0" w:type="auto"/>
          </w:tcPr>
          <w:p w14:paraId="07B8FF92" w14:textId="568E589C" w:rsidR="00C81951" w:rsidRDefault="00C81951" w:rsidP="00E9275A">
            <w:pPr>
              <w:jc w:val="both"/>
              <w:rPr>
                <w:rFonts w:eastAsia="MS Mincho"/>
                <w:color w:val="000000" w:themeColor="text1"/>
                <w:lang w:eastAsia="ja-JP"/>
              </w:rPr>
            </w:pPr>
            <w:r>
              <w:rPr>
                <w:rFonts w:eastAsia="MS Mincho"/>
                <w:color w:val="000000" w:themeColor="text1"/>
                <w:lang w:eastAsia="ja-JP"/>
              </w:rPr>
              <w:t>15</w:t>
            </w:r>
          </w:p>
        </w:tc>
        <w:tc>
          <w:tcPr>
            <w:tcW w:w="0" w:type="auto"/>
          </w:tcPr>
          <w:p w14:paraId="25B9EA1A" w14:textId="77777777" w:rsidR="00C81951" w:rsidRDefault="00C81951" w:rsidP="00E9275A">
            <w:pPr>
              <w:jc w:val="both"/>
              <w:rPr>
                <w:rFonts w:eastAsia="MS Mincho"/>
                <w:color w:val="000000" w:themeColor="text1"/>
                <w:lang w:eastAsia="ja-JP"/>
              </w:rPr>
            </w:pPr>
            <w:r>
              <w:rPr>
                <w:rFonts w:eastAsia="MS Mincho"/>
                <w:color w:val="000000" w:themeColor="text1"/>
                <w:lang w:eastAsia="ja-JP"/>
              </w:rPr>
              <w:t>4</w:t>
            </w:r>
          </w:p>
        </w:tc>
        <w:tc>
          <w:tcPr>
            <w:tcW w:w="0" w:type="auto"/>
          </w:tcPr>
          <w:p w14:paraId="5DF51C3B" w14:textId="68A0DF65" w:rsidR="00C81951" w:rsidRDefault="00C81951" w:rsidP="00E9275A">
            <w:pPr>
              <w:jc w:val="both"/>
              <w:rPr>
                <w:rFonts w:eastAsia="MS Mincho"/>
                <w:color w:val="000000" w:themeColor="text1"/>
                <w:lang w:eastAsia="ja-JP"/>
              </w:rPr>
            </w:pPr>
            <w:r>
              <w:rPr>
                <w:rFonts w:eastAsia="MS Mincho"/>
                <w:color w:val="000000" w:themeColor="text1"/>
                <w:lang w:eastAsia="ja-JP"/>
              </w:rPr>
              <w:t>5(10)</w:t>
            </w:r>
          </w:p>
        </w:tc>
        <w:tc>
          <w:tcPr>
            <w:tcW w:w="0" w:type="auto"/>
          </w:tcPr>
          <w:p w14:paraId="1F48F7CD" w14:textId="3AD67E37" w:rsidR="00C81951" w:rsidRDefault="00C81951" w:rsidP="00E9275A">
            <w:pPr>
              <w:jc w:val="both"/>
              <w:rPr>
                <w:rFonts w:eastAsia="MS Mincho"/>
                <w:color w:val="000000" w:themeColor="text1"/>
                <w:lang w:eastAsia="ja-JP"/>
              </w:rPr>
            </w:pPr>
            <w:r>
              <w:rPr>
                <w:rFonts w:eastAsia="MS Mincho"/>
                <w:color w:val="000000" w:themeColor="text1"/>
                <w:lang w:eastAsia="ja-JP"/>
              </w:rPr>
              <w:t>45.6% (22.8%)</w:t>
            </w:r>
          </w:p>
        </w:tc>
      </w:tr>
    </w:tbl>
    <w:p w14:paraId="42180E4C" w14:textId="77777777" w:rsidR="00C81951" w:rsidRDefault="00C81951" w:rsidP="000F795E">
      <w:pPr>
        <w:jc w:val="both"/>
      </w:pPr>
    </w:p>
    <w:p w14:paraId="7B85F25B" w14:textId="42FB2975" w:rsidR="00ED5715" w:rsidRDefault="00ED5715" w:rsidP="00465918">
      <w:pPr>
        <w:jc w:val="both"/>
      </w:pPr>
    </w:p>
    <w:p w14:paraId="0C9E8824" w14:textId="76BCB5FA" w:rsidR="00465918" w:rsidRPr="00465918" w:rsidRDefault="00B03754" w:rsidP="00465918">
      <w:pPr>
        <w:jc w:val="both"/>
      </w:pPr>
      <w:r>
        <w:t>Therefore, according to</w:t>
      </w:r>
      <w:r w:rsidR="00F66C11">
        <w:t xml:space="preserve"> the agreements in last meeting</w:t>
      </w:r>
      <w:r w:rsidR="00546BE5">
        <w:t xml:space="preserve">, we have the following proposal on the maximum SS block numbers </w:t>
      </w:r>
      <w:r w:rsidR="00D34CC6">
        <w:t xml:space="preserve">per SS burst set </w:t>
      </w:r>
      <w:r w:rsidR="00546BE5">
        <w:t xml:space="preserve">for NR. </w:t>
      </w:r>
    </w:p>
    <w:p w14:paraId="4E1729F0" w14:textId="77777777" w:rsidR="00546BE5" w:rsidRDefault="00546BE5" w:rsidP="00374302">
      <w:pPr>
        <w:jc w:val="both"/>
        <w:rPr>
          <w:b/>
          <w:i/>
          <w:color w:val="000000" w:themeColor="text1"/>
          <w:u w:val="single"/>
          <w:lang w:eastAsia="ko-KR"/>
        </w:rPr>
      </w:pPr>
    </w:p>
    <w:p w14:paraId="4280329C" w14:textId="77777777" w:rsidR="00FB5730" w:rsidRPr="00FB5730" w:rsidRDefault="00FB5730" w:rsidP="00FB5730">
      <w:pPr>
        <w:jc w:val="both"/>
        <w:rPr>
          <w:rFonts w:eastAsia="MS Mincho"/>
          <w:b/>
          <w:szCs w:val="20"/>
          <w:lang w:eastAsia="ja-JP"/>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Pr="00FB5730">
        <w:rPr>
          <w:rFonts w:eastAsia="MS Mincho"/>
          <w:b/>
          <w:szCs w:val="20"/>
          <w:lang w:eastAsia="ja-JP"/>
        </w:rPr>
        <w:t>The maximum number of SS-blocks</w:t>
      </w:r>
      <w:r w:rsidRPr="00FB5730">
        <w:rPr>
          <w:rFonts w:eastAsia="MS Mincho" w:hint="eastAsia"/>
          <w:b/>
          <w:szCs w:val="20"/>
          <w:lang w:eastAsia="ja-JP"/>
        </w:rPr>
        <w:t xml:space="preserve">, </w:t>
      </w:r>
      <w:r w:rsidRPr="00FB5730">
        <w:rPr>
          <w:rFonts w:eastAsia="MS Mincho" w:hint="eastAsia"/>
          <w:b/>
          <w:i/>
          <w:szCs w:val="20"/>
          <w:lang w:eastAsia="ja-JP"/>
        </w:rPr>
        <w:t>L</w:t>
      </w:r>
      <w:r w:rsidRPr="00FB5730">
        <w:rPr>
          <w:rFonts w:eastAsia="MS Mincho" w:hint="eastAsia"/>
          <w:b/>
          <w:szCs w:val="20"/>
          <w:lang w:eastAsia="ja-JP"/>
        </w:rPr>
        <w:t xml:space="preserve">, </w:t>
      </w:r>
      <w:r w:rsidRPr="00FB5730">
        <w:rPr>
          <w:rFonts w:eastAsia="MS Mincho"/>
          <w:b/>
          <w:szCs w:val="20"/>
          <w:lang w:eastAsia="ja-JP"/>
        </w:rPr>
        <w:t xml:space="preserve">within </w:t>
      </w:r>
      <w:r w:rsidRPr="00FB5730">
        <w:rPr>
          <w:rFonts w:eastAsia="MS Mincho" w:hint="eastAsia"/>
          <w:b/>
          <w:szCs w:val="20"/>
          <w:lang w:eastAsia="ja-JP"/>
        </w:rPr>
        <w:t xml:space="preserve">SS burst set </w:t>
      </w:r>
      <w:r>
        <w:rPr>
          <w:rFonts w:eastAsia="MS Mincho"/>
          <w:b/>
          <w:szCs w:val="20"/>
          <w:lang w:eastAsia="ja-JP"/>
        </w:rPr>
        <w:t>is</w:t>
      </w:r>
      <w:r w:rsidRPr="00FB5730">
        <w:rPr>
          <w:rFonts w:eastAsia="MS Mincho"/>
          <w:b/>
          <w:szCs w:val="20"/>
          <w:lang w:eastAsia="ja-JP"/>
        </w:rPr>
        <w:t xml:space="preserve"> carrier frequency dependent</w:t>
      </w:r>
    </w:p>
    <w:p w14:paraId="78F525D9" w14:textId="563D9721" w:rsidR="00601500" w:rsidRDefault="00601500" w:rsidP="00FB5730">
      <w:pPr>
        <w:numPr>
          <w:ilvl w:val="0"/>
          <w:numId w:val="13"/>
        </w:numPr>
        <w:jc w:val="both"/>
        <w:rPr>
          <w:rFonts w:eastAsia="MS Mincho"/>
          <w:b/>
          <w:szCs w:val="20"/>
          <w:lang w:eastAsia="ja-JP"/>
        </w:rPr>
      </w:pPr>
      <w:r>
        <w:rPr>
          <w:rFonts w:eastAsia="MS Mincho"/>
          <w:b/>
          <w:szCs w:val="20"/>
          <w:lang w:eastAsia="ja-JP"/>
        </w:rPr>
        <w:t>For frequency range up to 3 GHz, the maximum number of SS-blocks, L, within SS burst set is 2;</w:t>
      </w:r>
    </w:p>
    <w:p w14:paraId="13DBBEF5" w14:textId="565ABEFA" w:rsidR="00601500" w:rsidRDefault="00601500" w:rsidP="00FB5730">
      <w:pPr>
        <w:numPr>
          <w:ilvl w:val="0"/>
          <w:numId w:val="13"/>
        </w:numPr>
        <w:jc w:val="both"/>
        <w:rPr>
          <w:rFonts w:eastAsia="MS Mincho"/>
          <w:b/>
          <w:szCs w:val="20"/>
          <w:lang w:eastAsia="ja-JP"/>
        </w:rPr>
      </w:pPr>
      <w:r>
        <w:rPr>
          <w:rFonts w:eastAsia="MS Mincho"/>
          <w:b/>
          <w:szCs w:val="20"/>
          <w:lang w:eastAsia="ja-JP"/>
        </w:rPr>
        <w:t>For frequency range from 3 GHz to 6 GHz, the maximum number of SS-blocks, L, within SS burst set is 4;</w:t>
      </w:r>
    </w:p>
    <w:p w14:paraId="1B8748D6" w14:textId="467E7748" w:rsidR="00601500" w:rsidRDefault="00601500" w:rsidP="00601500">
      <w:pPr>
        <w:numPr>
          <w:ilvl w:val="0"/>
          <w:numId w:val="13"/>
        </w:numPr>
        <w:jc w:val="both"/>
        <w:rPr>
          <w:rFonts w:eastAsia="MS Mincho"/>
          <w:b/>
          <w:szCs w:val="20"/>
          <w:lang w:eastAsia="ja-JP"/>
        </w:rPr>
      </w:pPr>
      <w:r>
        <w:rPr>
          <w:rFonts w:eastAsia="MS Mincho"/>
          <w:b/>
          <w:szCs w:val="20"/>
          <w:lang w:eastAsia="ja-JP"/>
        </w:rPr>
        <w:t>For frequency range from 6 GHz to 52.6 GHz, the maximum number of SS-blocks, L, within SS burst set is 64;</w:t>
      </w:r>
    </w:p>
    <w:p w14:paraId="0414331E" w14:textId="6F2A5580" w:rsidR="00E2056B" w:rsidRPr="00601500" w:rsidRDefault="008A5100" w:rsidP="00730F3F">
      <w:pPr>
        <w:widowControl w:val="0"/>
        <w:jc w:val="both"/>
        <w:rPr>
          <w:b/>
          <w:color w:val="000000" w:themeColor="text1"/>
          <w:lang w:eastAsia="ko-KR"/>
        </w:rPr>
      </w:pPr>
      <w:r w:rsidRPr="00070FC6">
        <w:rPr>
          <w:b/>
          <w:color w:val="000000" w:themeColor="text1"/>
          <w:lang w:eastAsia="ko-KR"/>
        </w:rPr>
        <w:t xml:space="preserve"> </w:t>
      </w:r>
    </w:p>
    <w:p w14:paraId="399FA85B" w14:textId="75384621" w:rsidR="002D30B6" w:rsidRDefault="002D30B6" w:rsidP="002D30B6">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block Composition </w:t>
      </w:r>
    </w:p>
    <w:p w14:paraId="0ECE0C99" w14:textId="6F2BA90F" w:rsidR="00BF543B" w:rsidRDefault="0084721E" w:rsidP="00787B50">
      <w:pPr>
        <w:jc w:val="both"/>
        <w:rPr>
          <w:lang w:eastAsia="ko-KR"/>
        </w:rPr>
      </w:pPr>
      <w:r>
        <w:rPr>
          <w:lang w:eastAsia="ko-KR"/>
        </w:rPr>
        <w:t>In RAN1#88</w:t>
      </w:r>
      <w:r w:rsidR="00D75A0F">
        <w:rPr>
          <w:lang w:eastAsia="ko-KR"/>
        </w:rPr>
        <w:t>bis</w:t>
      </w:r>
      <w:r>
        <w:rPr>
          <w:lang w:eastAsia="ko-KR"/>
        </w:rPr>
        <w:t xml:space="preserve">, </w:t>
      </w:r>
      <w:proofErr w:type="spellStart"/>
      <w:r>
        <w:rPr>
          <w:lang w:eastAsia="ko-KR"/>
        </w:rPr>
        <w:t>TDMed</w:t>
      </w:r>
      <w:proofErr w:type="spellEnd"/>
      <w:r>
        <w:rPr>
          <w:lang w:eastAsia="ko-KR"/>
        </w:rPr>
        <w:t xml:space="preserve"> </w:t>
      </w:r>
      <w:r w:rsidR="001B40B6">
        <w:rPr>
          <w:lang w:eastAsia="ko-KR"/>
        </w:rPr>
        <w:t>NR-</w:t>
      </w:r>
      <w:r>
        <w:rPr>
          <w:lang w:eastAsia="ko-KR"/>
        </w:rPr>
        <w:t xml:space="preserve">PSS/SSS/PBCH was agreed. </w:t>
      </w:r>
      <w:r w:rsidR="00A01B2A">
        <w:rPr>
          <w:lang w:eastAsia="ko-KR"/>
        </w:rPr>
        <w:t>Number of OFDM symbols in an SS block should consider the decoding/detection performance of NR-PSS/SSS/PBCH.</w:t>
      </w:r>
      <w:r w:rsidR="00787B50">
        <w:rPr>
          <w:lang w:eastAsia="ko-KR"/>
        </w:rPr>
        <w:t xml:space="preserve"> </w:t>
      </w:r>
      <w:r w:rsidR="00A01B2A">
        <w:rPr>
          <w:lang w:eastAsia="ko-KR"/>
        </w:rPr>
        <w:t xml:space="preserve">As </w:t>
      </w:r>
      <w:r w:rsidR="00CE3095">
        <w:rPr>
          <w:lang w:eastAsia="ko-KR"/>
        </w:rPr>
        <w:t xml:space="preserve">agreed in last meeting, there will be 1 symbol of NR-PSS, 1 symbol of NR-SSS per SS block. The number of OFDM symbols for NR-PBCH can be 2, 3 or 4. However, as shown in our simulation results, 2 OFDM symbols per SS block are already good enough for the decoding of NR-PBCH. Therefore, we propose that 2 symbols for NR-PBCH per SS block. </w:t>
      </w:r>
    </w:p>
    <w:p w14:paraId="7901907E" w14:textId="77777777" w:rsidR="00BF543B" w:rsidRDefault="00BF543B" w:rsidP="00787B50">
      <w:pPr>
        <w:jc w:val="both"/>
        <w:rPr>
          <w:lang w:eastAsia="ko-KR"/>
        </w:rPr>
      </w:pPr>
    </w:p>
    <w:p w14:paraId="3C42F131" w14:textId="77777777" w:rsidR="00BF543B" w:rsidRDefault="00BF543B" w:rsidP="00BF543B">
      <w:pPr>
        <w:widowControl w:val="0"/>
        <w:rPr>
          <w:b/>
          <w:lang w:val="en-GB"/>
        </w:rPr>
      </w:pPr>
      <w:r w:rsidRPr="00F9544B">
        <w:rPr>
          <w:b/>
          <w:i/>
          <w:color w:val="000000" w:themeColor="text1"/>
          <w:u w:val="single"/>
          <w:lang w:eastAsia="ko-KR"/>
        </w:rPr>
        <w:lastRenderedPageBreak/>
        <w:t>Proposal 2:</w:t>
      </w:r>
      <w:r>
        <w:rPr>
          <w:lang w:val="en-GB"/>
        </w:rPr>
        <w:t xml:space="preserve"> </w:t>
      </w:r>
      <w:r w:rsidRPr="00F9544B">
        <w:rPr>
          <w:b/>
          <w:lang w:val="en-GB"/>
        </w:rPr>
        <w:t xml:space="preserve">NR supports 2 symbols for NR-PBCH per SS block. </w:t>
      </w:r>
    </w:p>
    <w:p w14:paraId="7589A319" w14:textId="77777777" w:rsidR="00BF543B" w:rsidRPr="004A7D4E" w:rsidRDefault="00BF543B" w:rsidP="00787B50">
      <w:pPr>
        <w:jc w:val="both"/>
        <w:rPr>
          <w:lang w:val="en-GB" w:eastAsia="ko-KR"/>
        </w:rPr>
      </w:pPr>
    </w:p>
    <w:p w14:paraId="063A9BCC" w14:textId="7888097A" w:rsidR="00C2797C" w:rsidRPr="004A7D4E" w:rsidRDefault="00C2797C" w:rsidP="00787B50">
      <w:pPr>
        <w:jc w:val="both"/>
        <w:rPr>
          <w:rFonts w:eastAsia="SimSun"/>
        </w:rPr>
      </w:pPr>
      <w:r>
        <w:rPr>
          <w:lang w:eastAsia="ko-KR"/>
        </w:rPr>
        <w:t xml:space="preserve">Figure 1 shows two alternatives on the SS block composition. </w:t>
      </w:r>
      <w:r w:rsidR="00BF543B">
        <w:rPr>
          <w:lang w:eastAsia="ko-KR"/>
        </w:rPr>
        <w:t xml:space="preserve">For </w:t>
      </w:r>
      <w:r w:rsidR="00BF543B" w:rsidRPr="004A7D4E">
        <w:rPr>
          <w:lang w:eastAsia="ko-KR"/>
        </w:rPr>
        <w:t>i</w:t>
      </w:r>
      <w:r w:rsidR="004A7D4E">
        <w:rPr>
          <w:rFonts w:eastAsia="SimSun"/>
        </w:rPr>
        <w:t>llustration</w:t>
      </w:r>
      <w:r w:rsidR="00BF543B">
        <w:rPr>
          <w:lang w:eastAsia="ko-KR"/>
        </w:rPr>
        <w:t>,</w:t>
      </w:r>
      <w:r w:rsidR="00BF543B" w:rsidRPr="004A7D4E">
        <w:rPr>
          <w:lang w:eastAsia="ko-KR"/>
        </w:rPr>
        <w:t xml:space="preserve"> we assume 2RBs as GB and remaining 22RBs with 264REs available in PBCH for illustration.</w:t>
      </w:r>
    </w:p>
    <w:p w14:paraId="11778C32" w14:textId="77777777" w:rsidR="00C2797C" w:rsidRPr="00F9544B" w:rsidRDefault="00C2797C" w:rsidP="00C2797C">
      <w:pPr>
        <w:numPr>
          <w:ilvl w:val="0"/>
          <w:numId w:val="30"/>
        </w:numPr>
        <w:spacing w:line="288" w:lineRule="auto"/>
        <w:jc w:val="both"/>
        <w:rPr>
          <w:lang w:eastAsia="ko-KR"/>
        </w:rPr>
      </w:pPr>
      <w:r w:rsidRPr="00F9544B">
        <w:rPr>
          <w:lang w:eastAsia="ko-KR"/>
        </w:rPr>
        <w:t xml:space="preserve">Alt1: 127-length NR-SSS sequence mapping on every two subcarriers </w:t>
      </w:r>
    </w:p>
    <w:p w14:paraId="16F04C7D" w14:textId="77777777" w:rsidR="001C29B8" w:rsidRPr="001C29B8" w:rsidRDefault="001C29B8" w:rsidP="001C29B8">
      <w:pPr>
        <w:numPr>
          <w:ilvl w:val="1"/>
          <w:numId w:val="30"/>
        </w:numPr>
        <w:spacing w:line="288" w:lineRule="auto"/>
        <w:jc w:val="both"/>
        <w:rPr>
          <w:lang w:eastAsia="ko-KR"/>
        </w:rPr>
      </w:pPr>
      <w:r w:rsidRPr="001C29B8">
        <w:rPr>
          <w:lang w:eastAsia="ko-KR"/>
        </w:rPr>
        <w:t xml:space="preserve">DMRS is </w:t>
      </w:r>
      <w:proofErr w:type="spellStart"/>
      <w:r w:rsidRPr="001C29B8">
        <w:rPr>
          <w:lang w:eastAsia="ko-KR"/>
        </w:rPr>
        <w:t>IFDMed</w:t>
      </w:r>
      <w:proofErr w:type="spellEnd"/>
      <w:r w:rsidRPr="001C29B8">
        <w:rPr>
          <w:lang w:eastAsia="ko-KR"/>
        </w:rPr>
        <w:t xml:space="preserve"> in PBCH symbols.</w:t>
      </w:r>
    </w:p>
    <w:p w14:paraId="1BB30C76" w14:textId="15E08B21" w:rsidR="001C29B8" w:rsidRPr="004A7D4E" w:rsidRDefault="001C29B8" w:rsidP="001C29B8">
      <w:pPr>
        <w:numPr>
          <w:ilvl w:val="1"/>
          <w:numId w:val="30"/>
        </w:numPr>
        <w:spacing w:line="288" w:lineRule="auto"/>
        <w:jc w:val="both"/>
        <w:rPr>
          <w:lang w:eastAsia="ko-KR"/>
        </w:rPr>
      </w:pPr>
      <w:r w:rsidRPr="001C29B8">
        <w:rPr>
          <w:lang w:eastAsia="ko-KR"/>
        </w:rPr>
        <w:t xml:space="preserve">DMRS </w:t>
      </w:r>
      <w:r w:rsidRPr="004A7D4E">
        <w:rPr>
          <w:lang w:eastAsia="ko-KR"/>
        </w:rPr>
        <w:t xml:space="preserve">sequence is distributed in 22RBs per PBCH symbol </w:t>
      </w:r>
    </w:p>
    <w:p w14:paraId="3EF1D56C" w14:textId="55EC3E11" w:rsidR="001C29B8" w:rsidRPr="001C29B8" w:rsidRDefault="001C29B8" w:rsidP="001C29B8">
      <w:pPr>
        <w:numPr>
          <w:ilvl w:val="1"/>
          <w:numId w:val="30"/>
        </w:numPr>
        <w:spacing w:line="288" w:lineRule="auto"/>
        <w:jc w:val="both"/>
        <w:rPr>
          <w:lang w:eastAsia="ko-KR"/>
        </w:rPr>
      </w:pPr>
      <w:r w:rsidRPr="004A7D4E">
        <w:rPr>
          <w:lang w:eastAsia="ko-KR"/>
        </w:rPr>
        <w:t xml:space="preserve">NR-SSS </w:t>
      </w:r>
      <w:r w:rsidR="00BF543B" w:rsidRPr="004A7D4E">
        <w:rPr>
          <w:lang w:eastAsia="ko-KR"/>
        </w:rPr>
        <w:t>over 22RBs</w:t>
      </w:r>
      <w:r w:rsidR="00BF543B">
        <w:rPr>
          <w:sz w:val="20"/>
          <w:szCs w:val="20"/>
          <w:lang w:eastAsia="ko-KR"/>
        </w:rPr>
        <w:t xml:space="preserve"> </w:t>
      </w:r>
      <w:r w:rsidRPr="001C29B8">
        <w:rPr>
          <w:lang w:eastAsia="ko-KR"/>
        </w:rPr>
        <w:t>can be used for coherent detected of the DMRS sequence.</w:t>
      </w:r>
    </w:p>
    <w:p w14:paraId="071EBDD6" w14:textId="77777777" w:rsidR="00C2797C" w:rsidRPr="00F9544B" w:rsidRDefault="00C2797C" w:rsidP="00C2797C">
      <w:pPr>
        <w:numPr>
          <w:ilvl w:val="0"/>
          <w:numId w:val="30"/>
        </w:numPr>
        <w:spacing w:line="288" w:lineRule="auto"/>
        <w:jc w:val="both"/>
        <w:rPr>
          <w:lang w:eastAsia="ko-KR"/>
        </w:rPr>
      </w:pPr>
      <w:r w:rsidRPr="00F9544B">
        <w:rPr>
          <w:lang w:eastAsia="ko-KR"/>
        </w:rPr>
        <w:t>Alt2: 127-length NR-SSS sequence mapping on consecutive subcarriers</w:t>
      </w:r>
    </w:p>
    <w:p w14:paraId="65F95AF4" w14:textId="77777777" w:rsidR="001C29B8" w:rsidRPr="001C29B8" w:rsidRDefault="001C29B8" w:rsidP="001C29B8">
      <w:pPr>
        <w:numPr>
          <w:ilvl w:val="1"/>
          <w:numId w:val="30"/>
        </w:numPr>
        <w:spacing w:line="288" w:lineRule="auto"/>
        <w:jc w:val="both"/>
        <w:rPr>
          <w:lang w:eastAsia="ko-KR"/>
        </w:rPr>
      </w:pPr>
      <w:r w:rsidRPr="001C29B8">
        <w:rPr>
          <w:lang w:eastAsia="ko-KR"/>
        </w:rPr>
        <w:t xml:space="preserve">DMRS is </w:t>
      </w:r>
      <w:proofErr w:type="spellStart"/>
      <w:r w:rsidRPr="001C29B8">
        <w:rPr>
          <w:lang w:eastAsia="ko-KR"/>
        </w:rPr>
        <w:t>IFDMed</w:t>
      </w:r>
      <w:proofErr w:type="spellEnd"/>
      <w:r w:rsidRPr="001C29B8">
        <w:rPr>
          <w:lang w:eastAsia="ko-KR"/>
        </w:rPr>
        <w:t xml:space="preserve"> in PBCH symbols.</w:t>
      </w:r>
    </w:p>
    <w:p w14:paraId="1A62B4D9" w14:textId="62462390" w:rsidR="001C29B8" w:rsidRDefault="001C29B8" w:rsidP="00787B50">
      <w:pPr>
        <w:numPr>
          <w:ilvl w:val="1"/>
          <w:numId w:val="30"/>
        </w:numPr>
        <w:spacing w:line="288" w:lineRule="auto"/>
        <w:jc w:val="both"/>
        <w:rPr>
          <w:lang w:eastAsia="ko-KR"/>
        </w:rPr>
      </w:pPr>
      <w:r w:rsidRPr="001C29B8">
        <w:rPr>
          <w:lang w:eastAsia="ko-KR"/>
        </w:rPr>
        <w:t>DMRS sequence is distributed in the center 11RBs of the two PBCH symbols.</w:t>
      </w:r>
    </w:p>
    <w:p w14:paraId="768B791C" w14:textId="4E976F2C" w:rsidR="00651329" w:rsidRPr="001C29B8" w:rsidRDefault="001C29B8" w:rsidP="00787B50">
      <w:pPr>
        <w:numPr>
          <w:ilvl w:val="1"/>
          <w:numId w:val="30"/>
        </w:numPr>
        <w:spacing w:line="288" w:lineRule="auto"/>
        <w:jc w:val="both"/>
        <w:rPr>
          <w:lang w:eastAsia="ko-KR"/>
        </w:rPr>
      </w:pPr>
      <w:r w:rsidRPr="001C29B8">
        <w:rPr>
          <w:lang w:eastAsia="ko-KR"/>
        </w:rPr>
        <w:t xml:space="preserve">NR-SSS </w:t>
      </w:r>
      <w:r w:rsidR="00BF543B" w:rsidRPr="004A7D4E">
        <w:rPr>
          <w:lang w:eastAsia="ko-KR"/>
        </w:rPr>
        <w:t xml:space="preserve">over </w:t>
      </w:r>
      <w:r w:rsidR="004A7D4E" w:rsidRPr="004A7D4E">
        <w:rPr>
          <w:lang w:eastAsia="ko-KR"/>
        </w:rPr>
        <w:t>11 RBs</w:t>
      </w:r>
      <w:r w:rsidR="0003415C">
        <w:rPr>
          <w:lang w:eastAsia="ko-KR"/>
        </w:rPr>
        <w:t>/127REs</w:t>
      </w:r>
      <w:r w:rsidR="004A7D4E">
        <w:rPr>
          <w:sz w:val="20"/>
          <w:szCs w:val="20"/>
          <w:lang w:eastAsia="ko-KR"/>
        </w:rPr>
        <w:t xml:space="preserve"> </w:t>
      </w:r>
      <w:r w:rsidRPr="001C29B8">
        <w:rPr>
          <w:lang w:eastAsia="ko-KR"/>
        </w:rPr>
        <w:t>can be used for coherent detected of the DMRS sequence.</w:t>
      </w:r>
      <w:r w:rsidR="00CE3095">
        <w:rPr>
          <w:lang w:eastAsia="ko-KR"/>
        </w:rPr>
        <w:t xml:space="preserve"> </w:t>
      </w:r>
    </w:p>
    <w:p w14:paraId="6D95D49E" w14:textId="3A47C112" w:rsidR="00BF543B" w:rsidRDefault="00BF543B" w:rsidP="00F9544B">
      <w:pPr>
        <w:widowControl w:val="0"/>
        <w:rPr>
          <w:b/>
          <w:lang w:val="en-GB"/>
        </w:rPr>
      </w:pPr>
    </w:p>
    <w:p w14:paraId="7E01B390" w14:textId="77777777" w:rsidR="00BF543B" w:rsidRPr="006B3FC8" w:rsidRDefault="00BF543B" w:rsidP="00BF543B">
      <w:pPr>
        <w:spacing w:line="288" w:lineRule="auto"/>
        <w:jc w:val="center"/>
        <w:rPr>
          <w:sz w:val="20"/>
          <w:szCs w:val="20"/>
          <w:lang w:eastAsia="ko-KR"/>
        </w:rPr>
      </w:pPr>
      <w:r w:rsidRPr="00FB067D">
        <w:rPr>
          <w:noProof/>
        </w:rPr>
        <w:drawing>
          <wp:inline distT="0" distB="0" distL="0" distR="0" wp14:anchorId="5458FD64" wp14:editId="74FDCCE0">
            <wp:extent cx="2590800" cy="2070098"/>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3958" cy="2088602"/>
                    </a:xfrm>
                    <a:prstGeom prst="rect">
                      <a:avLst/>
                    </a:prstGeom>
                    <a:noFill/>
                    <a:ln>
                      <a:noFill/>
                    </a:ln>
                  </pic:spPr>
                </pic:pic>
              </a:graphicData>
            </a:graphic>
          </wp:inline>
        </w:drawing>
      </w:r>
      <w:r w:rsidRPr="00D22B95">
        <w:rPr>
          <w:noProof/>
        </w:rPr>
        <w:drawing>
          <wp:inline distT="0" distB="0" distL="0" distR="0" wp14:anchorId="47A9AEA0" wp14:editId="539D16B3">
            <wp:extent cx="2660650" cy="21287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4696" cy="2139976"/>
                    </a:xfrm>
                    <a:prstGeom prst="rect">
                      <a:avLst/>
                    </a:prstGeom>
                    <a:noFill/>
                    <a:ln>
                      <a:noFill/>
                    </a:ln>
                  </pic:spPr>
                </pic:pic>
              </a:graphicData>
            </a:graphic>
          </wp:inline>
        </w:drawing>
      </w:r>
    </w:p>
    <w:p w14:paraId="3D68F166" w14:textId="4597671A" w:rsidR="00BF543B" w:rsidRPr="00BF543B" w:rsidRDefault="00BF543B" w:rsidP="00BF543B">
      <w:pPr>
        <w:pStyle w:val="ListParagraph"/>
        <w:widowControl w:val="0"/>
        <w:ind w:leftChars="0" w:left="720"/>
        <w:jc w:val="center"/>
        <w:rPr>
          <w:sz w:val="20"/>
          <w:szCs w:val="20"/>
        </w:rPr>
      </w:pPr>
      <w:r w:rsidRPr="00D22B95">
        <w:rPr>
          <w:sz w:val="20"/>
          <w:szCs w:val="20"/>
        </w:rPr>
        <w:t>Alt1</w:t>
      </w:r>
      <w:r w:rsidRPr="00D22B95">
        <w:rPr>
          <w:sz w:val="20"/>
          <w:szCs w:val="20"/>
        </w:rPr>
        <w:tab/>
      </w:r>
      <w:r w:rsidRPr="00D22B95">
        <w:rPr>
          <w:sz w:val="20"/>
          <w:szCs w:val="20"/>
        </w:rPr>
        <w:tab/>
      </w:r>
      <w:r w:rsidRPr="00D22B95">
        <w:rPr>
          <w:sz w:val="20"/>
          <w:szCs w:val="20"/>
        </w:rPr>
        <w:tab/>
      </w:r>
      <w:r w:rsidRPr="00D22B95">
        <w:rPr>
          <w:sz w:val="20"/>
          <w:szCs w:val="20"/>
        </w:rPr>
        <w:tab/>
      </w:r>
      <w:r w:rsidRPr="00D22B95">
        <w:rPr>
          <w:sz w:val="20"/>
          <w:szCs w:val="20"/>
        </w:rPr>
        <w:tab/>
      </w:r>
      <w:r w:rsidRPr="00D22B95">
        <w:rPr>
          <w:sz w:val="20"/>
          <w:szCs w:val="20"/>
        </w:rPr>
        <w:tab/>
        <w:t>Alt2</w:t>
      </w:r>
    </w:p>
    <w:p w14:paraId="5AA5ED0C" w14:textId="271DC15A" w:rsidR="001B6431" w:rsidRDefault="00A3630E" w:rsidP="00FB5730">
      <w:pPr>
        <w:jc w:val="center"/>
        <w:rPr>
          <w:lang w:val="en-GB"/>
        </w:rPr>
      </w:pPr>
      <w:r>
        <w:rPr>
          <w:lang w:val="en-GB"/>
        </w:rPr>
        <w:t xml:space="preserve">Figure </w:t>
      </w:r>
      <w:r w:rsidR="0003415C">
        <w:rPr>
          <w:lang w:val="en-GB"/>
        </w:rPr>
        <w:t>1</w:t>
      </w:r>
      <w:r>
        <w:rPr>
          <w:lang w:val="en-GB"/>
        </w:rPr>
        <w:t xml:space="preserve"> </w:t>
      </w:r>
    </w:p>
    <w:p w14:paraId="3215B150" w14:textId="77777777" w:rsidR="00BF543B" w:rsidRDefault="00BF543B" w:rsidP="003A11A8">
      <w:pPr>
        <w:spacing w:after="180" w:line="288" w:lineRule="auto"/>
        <w:jc w:val="both"/>
        <w:rPr>
          <w:lang w:val="en-GB" w:eastAsia="x-none"/>
        </w:rPr>
      </w:pPr>
    </w:p>
    <w:p w14:paraId="7F047C30" w14:textId="068A2064" w:rsidR="003A11A8" w:rsidRPr="00360B94" w:rsidRDefault="003A11A8" w:rsidP="003A11A8">
      <w:pPr>
        <w:spacing w:after="180" w:line="288" w:lineRule="auto"/>
        <w:jc w:val="both"/>
        <w:rPr>
          <w:lang w:val="en-GB" w:eastAsia="x-none"/>
        </w:rPr>
      </w:pPr>
      <w:r w:rsidRPr="00360B94">
        <w:rPr>
          <w:lang w:val="en-GB" w:eastAsia="x-none"/>
        </w:rPr>
        <w:t>Figure</w:t>
      </w:r>
      <w:r w:rsidR="0003415C">
        <w:rPr>
          <w:lang w:val="en-GB" w:eastAsia="x-none"/>
        </w:rPr>
        <w:t>2</w:t>
      </w:r>
      <w:r w:rsidRPr="00360B94">
        <w:rPr>
          <w:lang w:val="en-GB" w:eastAsia="x-none"/>
        </w:rPr>
        <w:t xml:space="preserve"> compares the DMRS and DMRS+SSS for PBCH demodulation using multiplexing structure of Alt1 and Alt2 respectively. The SSS and PBCH use same 1-port </w:t>
      </w:r>
      <w:proofErr w:type="spellStart"/>
      <w:r w:rsidRPr="00360B94">
        <w:rPr>
          <w:lang w:val="en-GB" w:eastAsia="x-none"/>
        </w:rPr>
        <w:t>precoder</w:t>
      </w:r>
      <w:proofErr w:type="spellEnd"/>
      <w:r w:rsidRPr="00360B94">
        <w:rPr>
          <w:lang w:val="en-GB" w:eastAsia="x-none"/>
        </w:rPr>
        <w:t xml:space="preserve"> cycling as the transmission scheme and the 4-shot combining is used within PBCH TTI of 80ms. The 1/4 DMRS overhead is used for fair comparison</w:t>
      </w:r>
      <w:r w:rsidRPr="00360B94">
        <w:t>. With known DMRS sequence, the DMRS+SSS further improves the PBCH detection by around 1dB on top of DMRS only. For 30GHz with small delay spread, the difference between Alt1 and Alt2 is marginal because of the less selective fading channel.</w:t>
      </w:r>
    </w:p>
    <w:p w14:paraId="6042D579" w14:textId="77777777" w:rsidR="003A11A8" w:rsidRDefault="003A11A8" w:rsidP="003A11A8">
      <w:pPr>
        <w:rPr>
          <w:lang w:val="en-GB"/>
        </w:rPr>
      </w:pPr>
    </w:p>
    <w:p w14:paraId="28A1E82E" w14:textId="014ED19E" w:rsidR="00A65F83" w:rsidRDefault="0086105C" w:rsidP="0086105C">
      <w:pPr>
        <w:jc w:val="center"/>
        <w:rPr>
          <w:lang w:val="en-GB"/>
        </w:rPr>
      </w:pPr>
      <w:r w:rsidRPr="007E579E">
        <w:rPr>
          <w:noProof/>
          <w:sz w:val="20"/>
          <w:szCs w:val="20"/>
        </w:rPr>
        <w:lastRenderedPageBreak/>
        <w:drawing>
          <wp:inline distT="0" distB="0" distL="0" distR="0" wp14:anchorId="18C5088D" wp14:editId="4BCA9D60">
            <wp:extent cx="2617762" cy="19621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2229" cy="1965499"/>
                    </a:xfrm>
                    <a:prstGeom prst="rect">
                      <a:avLst/>
                    </a:prstGeom>
                    <a:noFill/>
                    <a:ln>
                      <a:noFill/>
                    </a:ln>
                    <a:effectLst/>
                    <a:extLst/>
                  </pic:spPr>
                </pic:pic>
              </a:graphicData>
            </a:graphic>
          </wp:inline>
        </w:drawing>
      </w:r>
      <w:r>
        <w:rPr>
          <w:noProof/>
        </w:rPr>
        <w:drawing>
          <wp:inline distT="0" distB="0" distL="0" distR="0" wp14:anchorId="2DC5EB54" wp14:editId="46BF0E8A">
            <wp:extent cx="2781300" cy="2038350"/>
            <wp:effectExtent l="0" t="0" r="0" b="0"/>
            <wp:docPr id="15" name="그림 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0" cy="2038350"/>
                    </a:xfrm>
                    <a:prstGeom prst="rect">
                      <a:avLst/>
                    </a:prstGeom>
                    <a:noFill/>
                  </pic:spPr>
                </pic:pic>
              </a:graphicData>
            </a:graphic>
          </wp:inline>
        </w:drawing>
      </w:r>
    </w:p>
    <w:p w14:paraId="47CC391E" w14:textId="31E64DF5" w:rsidR="0086105C" w:rsidRPr="0086105C" w:rsidRDefault="003A11A8" w:rsidP="0086105C">
      <w:pPr>
        <w:pStyle w:val="ListParagraph"/>
        <w:numPr>
          <w:ilvl w:val="0"/>
          <w:numId w:val="31"/>
        </w:numPr>
        <w:ind w:leftChars="0"/>
        <w:jc w:val="center"/>
        <w:rPr>
          <w:lang w:val="en-GB"/>
        </w:rPr>
      </w:pPr>
      <w:r>
        <w:rPr>
          <w:lang w:val="en-GB"/>
        </w:rPr>
        <w:t>4GHz with delay spread=100ns</w:t>
      </w:r>
      <w:r w:rsidR="0086105C">
        <w:rPr>
          <w:lang w:val="en-GB"/>
        </w:rPr>
        <w:t xml:space="preserve"> </w:t>
      </w:r>
      <w:proofErr w:type="gramStart"/>
      <w:r w:rsidR="0086105C">
        <w:rPr>
          <w:lang w:val="en-GB"/>
        </w:rPr>
        <w:t xml:space="preserve">   (</w:t>
      </w:r>
      <w:proofErr w:type="gramEnd"/>
      <w:r w:rsidR="0086105C">
        <w:rPr>
          <w:lang w:val="en-GB"/>
        </w:rPr>
        <w:t>b) 30GHz with delay spread =30ns</w:t>
      </w:r>
    </w:p>
    <w:p w14:paraId="23B8FDB2" w14:textId="77777777" w:rsidR="0086105C" w:rsidRDefault="0086105C" w:rsidP="0086105C">
      <w:pPr>
        <w:jc w:val="center"/>
        <w:rPr>
          <w:lang w:val="en-GB" w:eastAsia="x-none"/>
        </w:rPr>
      </w:pPr>
    </w:p>
    <w:p w14:paraId="1EE2A61E" w14:textId="09872332" w:rsidR="003B64B9" w:rsidRDefault="0086105C" w:rsidP="0086105C">
      <w:pPr>
        <w:jc w:val="center"/>
        <w:rPr>
          <w:lang w:val="en-GB" w:eastAsia="x-none"/>
        </w:rPr>
      </w:pPr>
      <w:r>
        <w:rPr>
          <w:lang w:val="en-GB" w:eastAsia="x-none"/>
        </w:rPr>
        <w:t xml:space="preserve">Figure </w:t>
      </w:r>
      <w:r w:rsidR="0003415C">
        <w:rPr>
          <w:lang w:val="en-GB" w:eastAsia="x-none"/>
        </w:rPr>
        <w:t>2</w:t>
      </w:r>
    </w:p>
    <w:p w14:paraId="5F69F55E" w14:textId="77777777" w:rsidR="00A805C0" w:rsidRDefault="00A805C0" w:rsidP="00A805C0">
      <w:pPr>
        <w:spacing w:after="180" w:line="288" w:lineRule="auto"/>
        <w:ind w:firstLine="360"/>
        <w:jc w:val="both"/>
        <w:rPr>
          <w:rFonts w:eastAsiaTheme="minorEastAsia"/>
          <w:sz w:val="20"/>
          <w:szCs w:val="20"/>
          <w:lang w:eastAsia="ko-KR"/>
        </w:rPr>
      </w:pPr>
    </w:p>
    <w:p w14:paraId="4383C9EC" w14:textId="39B9CB31" w:rsidR="003A11A8" w:rsidRPr="004A7D4E" w:rsidRDefault="00A805C0" w:rsidP="004A7D4E">
      <w:pPr>
        <w:spacing w:after="180" w:line="288" w:lineRule="auto"/>
        <w:ind w:firstLine="360"/>
        <w:jc w:val="both"/>
      </w:pPr>
      <w:r w:rsidRPr="004A7D4E">
        <w:t>Based on simulation</w:t>
      </w:r>
      <w:r>
        <w:t xml:space="preserve"> in [</w:t>
      </w:r>
      <w:r w:rsidR="00E7695B">
        <w:t>4</w:t>
      </w:r>
      <w:bookmarkStart w:id="3" w:name="_GoBack"/>
      <w:bookmarkEnd w:id="3"/>
      <w:r>
        <w:t>]</w:t>
      </w:r>
      <w:r w:rsidRPr="004A7D4E">
        <w:t>, we have confirmed no impact of the precoding cycling on the PSS/SSS detection. It is straightforward to use the same single-antenna port for NR-PSS, NR-SSS and NR-PBCH transmission.</w:t>
      </w:r>
    </w:p>
    <w:p w14:paraId="39A8FCCD" w14:textId="77777777" w:rsidR="00A805C0" w:rsidRDefault="00A805C0" w:rsidP="003A11A8">
      <w:pPr>
        <w:rPr>
          <w:lang w:val="en-GB" w:eastAsia="x-none"/>
        </w:rPr>
      </w:pPr>
    </w:p>
    <w:p w14:paraId="0E2F0597" w14:textId="456DA17C" w:rsidR="00BF543B" w:rsidRPr="0003415C" w:rsidRDefault="00BF543B" w:rsidP="00BF543B">
      <w:pPr>
        <w:pStyle w:val="Footer"/>
        <w:spacing w:line="288" w:lineRule="auto"/>
        <w:jc w:val="both"/>
        <w:rPr>
          <w:b/>
          <w:lang w:val="en-GB"/>
        </w:rPr>
      </w:pPr>
      <w:r w:rsidRPr="004A7D4E">
        <w:rPr>
          <w:b/>
          <w:i/>
          <w:u w:val="single"/>
          <w:lang w:val="en-GB"/>
        </w:rPr>
        <w:t xml:space="preserve">Proposal </w:t>
      </w:r>
      <w:r>
        <w:rPr>
          <w:b/>
          <w:i/>
          <w:u w:val="single"/>
          <w:lang w:val="en-GB"/>
        </w:rPr>
        <w:t>3</w:t>
      </w:r>
      <w:r w:rsidRPr="004A7D4E">
        <w:rPr>
          <w:b/>
          <w:i/>
          <w:u w:val="single"/>
          <w:lang w:val="en-GB"/>
        </w:rPr>
        <w:t xml:space="preserve">: </w:t>
      </w:r>
      <w:r w:rsidRPr="0003415C">
        <w:rPr>
          <w:b/>
          <w:lang w:val="en-GB"/>
        </w:rPr>
        <w:t>UEs assume same antenna port for NR-PSS, NR-SSS, and NR-PBCH.</w:t>
      </w:r>
    </w:p>
    <w:p w14:paraId="0B6DB5CF" w14:textId="6ABAAF68" w:rsidR="008F7059" w:rsidRPr="004A7D4E" w:rsidRDefault="008F7059" w:rsidP="008F7059">
      <w:pPr>
        <w:pStyle w:val="Footer"/>
        <w:spacing w:line="288" w:lineRule="auto"/>
        <w:jc w:val="both"/>
        <w:rPr>
          <w:b/>
          <w:i/>
          <w:u w:val="single"/>
          <w:lang w:val="en-GB"/>
        </w:rPr>
      </w:pPr>
      <w:r w:rsidRPr="00360B94">
        <w:rPr>
          <w:b/>
          <w:i/>
          <w:u w:val="single"/>
          <w:lang w:val="en-GB"/>
        </w:rPr>
        <w:t xml:space="preserve">Proposal </w:t>
      </w:r>
      <w:r w:rsidR="00BF543B">
        <w:rPr>
          <w:b/>
          <w:i/>
          <w:u w:val="single"/>
          <w:lang w:val="en-GB"/>
        </w:rPr>
        <w:t>4</w:t>
      </w:r>
      <w:r w:rsidRPr="00360B94">
        <w:rPr>
          <w:b/>
          <w:i/>
          <w:u w:val="single"/>
          <w:lang w:val="en-GB"/>
        </w:rPr>
        <w:t>:</w:t>
      </w:r>
      <w:r w:rsidRPr="004A7D4E">
        <w:rPr>
          <w:b/>
          <w:i/>
          <w:u w:val="single"/>
          <w:lang w:val="en-GB"/>
        </w:rPr>
        <w:t xml:space="preserve"> </w:t>
      </w:r>
      <w:r w:rsidR="00BF543B" w:rsidRPr="0003415C">
        <w:rPr>
          <w:b/>
          <w:lang w:val="en-GB"/>
        </w:rPr>
        <w:t>Together with DMRS, the NR-SSS using same antenna port should be considered to improve the channel estimation of NR-PBCH demodulation.</w:t>
      </w:r>
    </w:p>
    <w:p w14:paraId="037DF1D6" w14:textId="6FA50EF8" w:rsidR="002B759E" w:rsidRPr="008F7059" w:rsidRDefault="002B759E">
      <w:pPr>
        <w:jc w:val="center"/>
        <w:rPr>
          <w:b/>
          <w:u w:val="single"/>
          <w:lang w:eastAsia="x-none"/>
        </w:rPr>
      </w:pPr>
    </w:p>
    <w:p w14:paraId="1F070D04" w14:textId="1231D45D" w:rsidR="00053DB5" w:rsidRPr="00793E9E" w:rsidRDefault="00053DB5" w:rsidP="00053DB5">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block </w:t>
      </w:r>
      <w:r w:rsidR="00113A54">
        <w:rPr>
          <w:szCs w:val="20"/>
          <w:lang w:val="en-US"/>
        </w:rPr>
        <w:t>mapping pattern</w:t>
      </w:r>
    </w:p>
    <w:p w14:paraId="541066F6" w14:textId="7276B77C" w:rsidR="00F3122E" w:rsidRPr="00F66ED9" w:rsidRDefault="00E4544C" w:rsidP="006D0C3B">
      <w:pPr>
        <w:jc w:val="both"/>
      </w:pPr>
      <w:r>
        <w:t>For</w:t>
      </w:r>
      <w:r w:rsidR="006D4380">
        <w:t xml:space="preserve"> NR, similarly to LTE, we will use the terminology of frame, slot and OFDM symbol to describe the timing of SS blocks. </w:t>
      </w:r>
      <w:r w:rsidR="00F3122E">
        <w:t xml:space="preserve">According </w:t>
      </w:r>
      <w:r w:rsidR="00F3122E" w:rsidRPr="00555D1E">
        <w:t>to the LS from RAN4 [</w:t>
      </w:r>
      <w:r w:rsidR="00F3122E" w:rsidRPr="006D0C3B">
        <w:t>R4-170</w:t>
      </w:r>
      <w:r w:rsidR="00633692">
        <w:t>4223</w:t>
      </w:r>
      <w:r w:rsidR="00F3122E" w:rsidRPr="006D0C3B">
        <w:t>]</w:t>
      </w:r>
      <w:r w:rsidR="00F3122E" w:rsidRPr="00555D1E">
        <w:t xml:space="preserve">, the potential subcarrier spacing </w:t>
      </w:r>
      <w:r w:rsidR="00FD6E43">
        <w:t>is</w:t>
      </w:r>
      <w:r w:rsidR="00F3122E" w:rsidRPr="0017094C">
        <w:t xml:space="preserve"> listed for each frequency range category. </w:t>
      </w:r>
      <w:r w:rsidR="006D4380" w:rsidRPr="000728AF">
        <w:t xml:space="preserve"> </w:t>
      </w:r>
    </w:p>
    <w:p w14:paraId="67A09DA8" w14:textId="77777777" w:rsidR="00633692" w:rsidRPr="00633692" w:rsidRDefault="00633692" w:rsidP="00633692">
      <w:pPr>
        <w:numPr>
          <w:ilvl w:val="0"/>
          <w:numId w:val="28"/>
        </w:numPr>
        <w:spacing w:after="120"/>
        <w:rPr>
          <w:sz w:val="22"/>
          <w:szCs w:val="22"/>
        </w:rPr>
      </w:pPr>
      <w:r w:rsidRPr="00633692">
        <w:rPr>
          <w:sz w:val="22"/>
          <w:szCs w:val="22"/>
        </w:rPr>
        <w:t>SCS supported for bands below 1 GHz</w:t>
      </w:r>
    </w:p>
    <w:p w14:paraId="17CD1AF6" w14:textId="77777777" w:rsidR="00633692" w:rsidRPr="00633692" w:rsidRDefault="00633692" w:rsidP="00633692">
      <w:pPr>
        <w:numPr>
          <w:ilvl w:val="1"/>
          <w:numId w:val="28"/>
        </w:numPr>
        <w:spacing w:after="120"/>
        <w:rPr>
          <w:sz w:val="22"/>
          <w:szCs w:val="22"/>
        </w:rPr>
      </w:pPr>
      <w:r w:rsidRPr="00633692">
        <w:rPr>
          <w:sz w:val="22"/>
          <w:szCs w:val="22"/>
        </w:rPr>
        <w:t>15kHz, 30kHz</w:t>
      </w:r>
    </w:p>
    <w:p w14:paraId="32901C8B" w14:textId="77777777" w:rsidR="00633692" w:rsidRPr="00633692" w:rsidRDefault="00633692" w:rsidP="00633692">
      <w:pPr>
        <w:numPr>
          <w:ilvl w:val="1"/>
          <w:numId w:val="28"/>
        </w:numPr>
        <w:spacing w:after="120"/>
        <w:rPr>
          <w:sz w:val="22"/>
          <w:szCs w:val="22"/>
        </w:rPr>
      </w:pPr>
      <w:r w:rsidRPr="00633692">
        <w:rPr>
          <w:sz w:val="22"/>
          <w:szCs w:val="22"/>
        </w:rPr>
        <w:t>The decision of supporting 60kHz is pending RAN1 check</w:t>
      </w:r>
    </w:p>
    <w:p w14:paraId="5DA3DDC8" w14:textId="77777777" w:rsidR="00633692" w:rsidRPr="00633692" w:rsidRDefault="00633692" w:rsidP="00633692">
      <w:pPr>
        <w:numPr>
          <w:ilvl w:val="0"/>
          <w:numId w:val="28"/>
        </w:numPr>
        <w:spacing w:after="120"/>
        <w:rPr>
          <w:sz w:val="22"/>
          <w:szCs w:val="22"/>
        </w:rPr>
      </w:pPr>
      <w:r w:rsidRPr="00633692">
        <w:rPr>
          <w:sz w:val="22"/>
          <w:szCs w:val="22"/>
        </w:rPr>
        <w:t>SCS supported for bands between 1GHz and 6GHz</w:t>
      </w:r>
    </w:p>
    <w:p w14:paraId="728020F6" w14:textId="77777777" w:rsidR="00633692" w:rsidRPr="00633692" w:rsidRDefault="00633692" w:rsidP="00633692">
      <w:pPr>
        <w:numPr>
          <w:ilvl w:val="1"/>
          <w:numId w:val="28"/>
        </w:numPr>
        <w:spacing w:after="120"/>
        <w:rPr>
          <w:sz w:val="22"/>
          <w:szCs w:val="22"/>
        </w:rPr>
      </w:pPr>
      <w:r w:rsidRPr="00633692">
        <w:rPr>
          <w:sz w:val="22"/>
          <w:szCs w:val="22"/>
        </w:rPr>
        <w:t>15kHz, 30kHz, 60kHz</w:t>
      </w:r>
    </w:p>
    <w:p w14:paraId="387D7F5E" w14:textId="77777777" w:rsidR="00633692" w:rsidRPr="00633692" w:rsidRDefault="00633692" w:rsidP="00633692">
      <w:pPr>
        <w:numPr>
          <w:ilvl w:val="0"/>
          <w:numId w:val="28"/>
        </w:numPr>
        <w:spacing w:after="120"/>
        <w:rPr>
          <w:sz w:val="22"/>
          <w:szCs w:val="22"/>
        </w:rPr>
      </w:pPr>
      <w:r w:rsidRPr="00633692">
        <w:rPr>
          <w:sz w:val="22"/>
          <w:szCs w:val="22"/>
        </w:rPr>
        <w:t>SCS supported for bands above 24GHz and below 52.6GHz</w:t>
      </w:r>
    </w:p>
    <w:p w14:paraId="418C18AF" w14:textId="77777777" w:rsidR="00633692" w:rsidRPr="00633692" w:rsidRDefault="00633692" w:rsidP="00633692">
      <w:pPr>
        <w:numPr>
          <w:ilvl w:val="1"/>
          <w:numId w:val="28"/>
        </w:numPr>
        <w:spacing w:after="120"/>
        <w:rPr>
          <w:sz w:val="22"/>
          <w:szCs w:val="22"/>
        </w:rPr>
      </w:pPr>
      <w:r w:rsidRPr="00633692">
        <w:rPr>
          <w:sz w:val="22"/>
          <w:szCs w:val="22"/>
        </w:rPr>
        <w:t>60 kHz, 120kHz</w:t>
      </w:r>
    </w:p>
    <w:p w14:paraId="369BBBC1" w14:textId="77777777" w:rsidR="00633692" w:rsidRPr="00633692" w:rsidRDefault="00633692" w:rsidP="00633692">
      <w:pPr>
        <w:numPr>
          <w:ilvl w:val="1"/>
          <w:numId w:val="28"/>
        </w:numPr>
        <w:spacing w:after="120"/>
        <w:rPr>
          <w:sz w:val="22"/>
          <w:szCs w:val="22"/>
        </w:rPr>
      </w:pPr>
      <w:r w:rsidRPr="00633692">
        <w:rPr>
          <w:sz w:val="22"/>
          <w:szCs w:val="22"/>
        </w:rPr>
        <w:t>240kHz is not applicable for data</w:t>
      </w:r>
    </w:p>
    <w:p w14:paraId="0F7EAE36" w14:textId="77777777" w:rsidR="00633692" w:rsidRPr="00633692" w:rsidRDefault="00633692" w:rsidP="00633692">
      <w:pPr>
        <w:numPr>
          <w:ilvl w:val="0"/>
          <w:numId w:val="29"/>
        </w:numPr>
        <w:spacing w:after="120"/>
        <w:rPr>
          <w:sz w:val="22"/>
          <w:szCs w:val="22"/>
        </w:rPr>
      </w:pPr>
      <w:r w:rsidRPr="00633692">
        <w:rPr>
          <w:sz w:val="22"/>
          <w:szCs w:val="22"/>
        </w:rPr>
        <w:t xml:space="preserve">240kHz for data can be further considered if a clear benefit is shown </w:t>
      </w:r>
    </w:p>
    <w:p w14:paraId="09EE11F5" w14:textId="77777777" w:rsidR="00633692" w:rsidRPr="00633692" w:rsidRDefault="00633692" w:rsidP="00633692">
      <w:pPr>
        <w:numPr>
          <w:ilvl w:val="0"/>
          <w:numId w:val="28"/>
        </w:numPr>
        <w:spacing w:after="120"/>
        <w:rPr>
          <w:sz w:val="22"/>
          <w:szCs w:val="22"/>
        </w:rPr>
      </w:pPr>
      <w:r w:rsidRPr="00633692">
        <w:rPr>
          <w:sz w:val="22"/>
          <w:szCs w:val="22"/>
        </w:rPr>
        <w:t>SCS support is band dependent</w:t>
      </w:r>
    </w:p>
    <w:p w14:paraId="1000046C" w14:textId="77777777" w:rsidR="00CF3845" w:rsidRPr="006D0C3B" w:rsidRDefault="00CF3845" w:rsidP="006D0C3B">
      <w:pPr>
        <w:pStyle w:val="ListParagraph"/>
        <w:ind w:leftChars="0" w:left="720"/>
        <w:jc w:val="both"/>
        <w:rPr>
          <w:color w:val="000000" w:themeColor="text1"/>
          <w:lang w:eastAsia="ko-KR"/>
        </w:rPr>
      </w:pPr>
    </w:p>
    <w:p w14:paraId="5A9115F2" w14:textId="757C3D05" w:rsidR="0017094C" w:rsidRDefault="00555D1E" w:rsidP="006D0C3B">
      <w:pPr>
        <w:jc w:val="both"/>
      </w:pPr>
      <w:r>
        <w:t xml:space="preserve">However, RAN1 has agreed that the default parameter set </w:t>
      </w:r>
      <w:r w:rsidRPr="00855FBD">
        <w:t xml:space="preserve">(SCS, sequence length, NR-SS transmission bandwidth) </w:t>
      </w:r>
      <w:r>
        <w:t xml:space="preserve">will be associated with a frequency band. </w:t>
      </w:r>
      <w:r w:rsidR="000E254D">
        <w:t>Although the data/control channels may use various numerology of SCS and CP (NCP or ECP), we propose the NR-SS block mapping pattern is fixed/predefined and irrespective of the multiplexed data/control channels.</w:t>
      </w:r>
      <w:r>
        <w:t xml:space="preserve"> </w:t>
      </w:r>
      <w:r w:rsidR="005908E9" w:rsidRPr="00F95AEF">
        <w:t xml:space="preserve">By using the </w:t>
      </w:r>
      <w:r w:rsidR="005908E9" w:rsidRPr="00F95AEF">
        <w:lastRenderedPageBreak/>
        <w:t xml:space="preserve">predefined pattern, the UE can detect the NR-SS blocks </w:t>
      </w:r>
      <w:r w:rsidR="005908E9" w:rsidRPr="00107D9D">
        <w:t xml:space="preserve">to get the slot/frame boundary </w:t>
      </w:r>
      <w:r w:rsidR="00107D9D">
        <w:t>without impact of the different data symbol boundary</w:t>
      </w:r>
      <w:r w:rsidR="005908E9" w:rsidRPr="00107D9D">
        <w:t>.</w:t>
      </w:r>
    </w:p>
    <w:p w14:paraId="79E2F106" w14:textId="77777777" w:rsidR="0017094C" w:rsidRDefault="0017094C" w:rsidP="00855FBD">
      <w:pPr>
        <w:ind w:firstLine="432"/>
        <w:jc w:val="both"/>
      </w:pPr>
    </w:p>
    <w:p w14:paraId="15AFE8A8" w14:textId="73CAA4A0" w:rsidR="0017094C" w:rsidRDefault="0017094C" w:rsidP="0017094C">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A805C0">
        <w:rPr>
          <w:b/>
          <w:i/>
          <w:color w:val="000000" w:themeColor="text1"/>
          <w:u w:val="single"/>
          <w:lang w:eastAsia="ko-KR"/>
        </w:rPr>
        <w:t>5</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 and irrespective of the multiplexed data/control channels.</w:t>
      </w:r>
    </w:p>
    <w:p w14:paraId="515081A1" w14:textId="77777777" w:rsidR="0017094C" w:rsidRDefault="0017094C" w:rsidP="0017094C">
      <w:pPr>
        <w:jc w:val="both"/>
      </w:pPr>
    </w:p>
    <w:p w14:paraId="47245265" w14:textId="4E0866D7" w:rsidR="005444CB" w:rsidRDefault="00B63EFD" w:rsidP="006D4380">
      <w:pPr>
        <w:jc w:val="both"/>
      </w:pPr>
      <w:r>
        <w:t xml:space="preserve">As </w:t>
      </w:r>
      <w:r w:rsidR="00AB1845">
        <w:t>the numerology of subcarrier spacing can change from 15kHz to 240kHz, the slot length and OFDM symbol length can change due to the change of different numerologies. Therefore, it is necessary for us to define a default slot (NR-</w:t>
      </w:r>
      <w:r w:rsidR="00352CC6">
        <w:t xml:space="preserve">SS </w:t>
      </w:r>
      <w:r w:rsidR="00AB1845">
        <w:t>slot) with predefined subcarrier spacing to describe the mapping of SS blocks. A NR-</w:t>
      </w:r>
      <w:r w:rsidR="00352CC6">
        <w:t xml:space="preserve">SS </w:t>
      </w:r>
      <w:r w:rsidR="00AB1845">
        <w:t>slot for below 6GHz is defined as a slot with subcarrier spacing of 15kHz and slot duration of 1ms. A NR-</w:t>
      </w:r>
      <w:r w:rsidR="00352CC6">
        <w:t xml:space="preserve">SS </w:t>
      </w:r>
      <w:r w:rsidR="00AB1845">
        <w:t>slot for above 6GHz is defined as a slot with subcarrier spacing of 60kHz and slot duration of 0.25ms.</w:t>
      </w:r>
      <w:r w:rsidR="00480073">
        <w:t xml:space="preserve"> For both above 6GHz and below 6GHz, </w:t>
      </w:r>
      <w:r w:rsidR="00406C42">
        <w:t xml:space="preserve">a </w:t>
      </w:r>
      <w:r w:rsidR="00480073">
        <w:t>NR-</w:t>
      </w:r>
      <w:r w:rsidR="00352CC6">
        <w:t xml:space="preserve">SS </w:t>
      </w:r>
      <w:r w:rsidR="00480073">
        <w:t>slot</w:t>
      </w:r>
      <w:r w:rsidR="00406C42">
        <w:t xml:space="preserve"> can be regarded as a 14-symbol slot with NCP</w:t>
      </w:r>
      <w:r w:rsidR="00480073">
        <w:t>.</w:t>
      </w:r>
      <w:r w:rsidR="00AB1845">
        <w:t xml:space="preserve"> </w:t>
      </w:r>
      <w:r w:rsidR="009B0A1F">
        <w:t xml:space="preserve">Figure </w:t>
      </w:r>
      <w:r w:rsidR="0003415C">
        <w:t>3</w:t>
      </w:r>
      <w:r w:rsidR="009B0A1F">
        <w:t xml:space="preserve"> shows the NR-slot for both below 6GHz and above 6GHz NR.</w:t>
      </w:r>
    </w:p>
    <w:p w14:paraId="5F03092E" w14:textId="77777777" w:rsidR="00CF3845" w:rsidRDefault="00CF3845" w:rsidP="006D4380">
      <w:pPr>
        <w:jc w:val="both"/>
      </w:pPr>
    </w:p>
    <w:p w14:paraId="5CBB5F3D" w14:textId="25574139" w:rsidR="00AB1845" w:rsidRDefault="00B37783" w:rsidP="006D0C3B">
      <w:pPr>
        <w:jc w:val="center"/>
      </w:pPr>
      <w:r>
        <w:object w:dxaOrig="20364" w:dyaOrig="4920" w14:anchorId="33329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8.75pt" o:ole="">
            <v:imagedata r:id="rId12" o:title=""/>
          </v:shape>
          <o:OLEObject Type="Embed" ProgID="Visio.Drawing.15" ShapeID="_x0000_i1025" DrawAspect="Content" ObjectID="_1555591659" r:id="rId13"/>
        </w:object>
      </w:r>
    </w:p>
    <w:p w14:paraId="73B0C65C" w14:textId="4F78D8D1" w:rsidR="009B0A1F" w:rsidRDefault="009B0A1F" w:rsidP="009B0A1F">
      <w:pPr>
        <w:jc w:val="center"/>
      </w:pPr>
      <w:r>
        <w:t xml:space="preserve">Figure </w:t>
      </w:r>
      <w:r w:rsidR="0003415C">
        <w:t>3</w:t>
      </w:r>
      <w:r>
        <w:t xml:space="preserve"> </w:t>
      </w:r>
    </w:p>
    <w:p w14:paraId="06053048" w14:textId="77777777" w:rsidR="0017094C" w:rsidRDefault="0017094C" w:rsidP="009B0A1F">
      <w:pPr>
        <w:jc w:val="center"/>
      </w:pPr>
    </w:p>
    <w:p w14:paraId="796876D2" w14:textId="401A899B" w:rsidR="00B85E0A" w:rsidRDefault="00B85E0A" w:rsidP="00B85E0A">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A805C0">
        <w:rPr>
          <w:b/>
          <w:i/>
          <w:color w:val="000000" w:themeColor="text1"/>
          <w:u w:val="single"/>
          <w:lang w:eastAsia="ko-KR"/>
        </w:rPr>
        <w:t>6</w:t>
      </w:r>
      <w:r w:rsidRPr="00E36F4A">
        <w:rPr>
          <w:rFonts w:hint="eastAsia"/>
          <w:b/>
          <w:i/>
          <w:color w:val="000000" w:themeColor="text1"/>
          <w:u w:val="single"/>
          <w:lang w:eastAsia="ko-KR"/>
        </w:rPr>
        <w:t>:</w:t>
      </w:r>
      <w:r w:rsidRPr="00E36F4A">
        <w:rPr>
          <w:b/>
          <w:i/>
          <w:color w:val="000000" w:themeColor="text1"/>
          <w:u w:val="single"/>
          <w:lang w:eastAsia="ko-KR"/>
        </w:rPr>
        <w:t xml:space="preserve"> </w:t>
      </w:r>
      <w:r w:rsidR="0017094C">
        <w:rPr>
          <w:rFonts w:eastAsiaTheme="minorEastAsia"/>
          <w:b/>
          <w:color w:val="000000" w:themeColor="text1"/>
          <w:lang w:eastAsia="ko-KR"/>
        </w:rPr>
        <w:t xml:space="preserve">For each frequency band, </w:t>
      </w:r>
      <w:r>
        <w:rPr>
          <w:rFonts w:eastAsiaTheme="minorEastAsia"/>
          <w:b/>
          <w:color w:val="000000" w:themeColor="text1"/>
          <w:lang w:eastAsia="ko-KR"/>
        </w:rPr>
        <w:t>NR-</w:t>
      </w:r>
      <w:r w:rsidR="0017094C">
        <w:rPr>
          <w:rFonts w:eastAsiaTheme="minorEastAsia"/>
          <w:b/>
          <w:color w:val="000000" w:themeColor="text1"/>
          <w:lang w:eastAsia="ko-KR"/>
        </w:rPr>
        <w:t xml:space="preserve">SS </w:t>
      </w:r>
      <w:r>
        <w:rPr>
          <w:rFonts w:eastAsiaTheme="minorEastAsia"/>
          <w:b/>
          <w:color w:val="000000" w:themeColor="text1"/>
          <w:lang w:eastAsia="ko-KR"/>
        </w:rPr>
        <w:t>slot</w:t>
      </w:r>
      <w:r w:rsidR="00B63EFD">
        <w:rPr>
          <w:rFonts w:eastAsiaTheme="minorEastAsia"/>
          <w:b/>
          <w:color w:val="000000" w:themeColor="text1"/>
          <w:lang w:eastAsia="ko-KR"/>
        </w:rPr>
        <w:t>s</w:t>
      </w:r>
      <w:r>
        <w:rPr>
          <w:rFonts w:eastAsiaTheme="minorEastAsia"/>
          <w:b/>
          <w:color w:val="000000" w:themeColor="text1"/>
          <w:lang w:eastAsia="ko-KR"/>
        </w:rPr>
        <w:t xml:space="preserve"> should be defined to describe the mapping pattern of SS blocks:</w:t>
      </w:r>
    </w:p>
    <w:p w14:paraId="19128794" w14:textId="0A9A0EE3" w:rsidR="0017094C" w:rsidRPr="006D0C3B" w:rsidRDefault="0017094C"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For below 6 GHz, a</w:t>
      </w:r>
      <w:r w:rsidR="00B63EFD" w:rsidRPr="006D0C3B">
        <w:rPr>
          <w:color w:val="000000" w:themeColor="text1"/>
          <w:lang w:eastAsia="ko-KR"/>
        </w:rPr>
        <w:t>n</w:t>
      </w:r>
      <w:r w:rsidRPr="006D0C3B">
        <w:rPr>
          <w:color w:val="000000" w:themeColor="text1"/>
          <w:lang w:eastAsia="ko-KR"/>
        </w:rPr>
        <w:t xml:space="preserve"> NR-SS slot has 1ms time duration, equivalent to a slot with 14 OFDM symbols</w:t>
      </w:r>
      <w:r w:rsidR="00C05987" w:rsidRPr="006D0C3B">
        <w:rPr>
          <w:color w:val="000000" w:themeColor="text1"/>
          <w:lang w:eastAsia="ko-KR"/>
        </w:rPr>
        <w:t xml:space="preserve"> (e.g., #0~#13 OFDM symbol) </w:t>
      </w:r>
      <w:r w:rsidRPr="006D0C3B">
        <w:rPr>
          <w:color w:val="000000" w:themeColor="text1"/>
          <w:lang w:eastAsia="ko-KR"/>
        </w:rPr>
        <w:t>with SCS=15kHz and NCP</w:t>
      </w:r>
      <w:r w:rsidR="00B63EFD" w:rsidRPr="006D0C3B">
        <w:rPr>
          <w:color w:val="000000" w:themeColor="text1"/>
          <w:lang w:eastAsia="ko-KR"/>
        </w:rPr>
        <w:t>. Total number of NR-SS slots in a radio frame is 10.</w:t>
      </w:r>
    </w:p>
    <w:p w14:paraId="3BC62808" w14:textId="5339C699" w:rsidR="0017094C" w:rsidRPr="006D0C3B" w:rsidRDefault="0017094C"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For above 6GHz, a</w:t>
      </w:r>
      <w:r w:rsidR="00B63EFD" w:rsidRPr="006D0C3B">
        <w:rPr>
          <w:color w:val="000000" w:themeColor="text1"/>
          <w:lang w:eastAsia="ko-KR"/>
        </w:rPr>
        <w:t>n</w:t>
      </w:r>
      <w:r w:rsidRPr="006D0C3B">
        <w:rPr>
          <w:color w:val="000000" w:themeColor="text1"/>
          <w:lang w:eastAsia="ko-KR"/>
        </w:rPr>
        <w:t xml:space="preserve"> NR-SS slot has 0.25ms time duration, equivalent to a slot with 14 OFDM symbols </w:t>
      </w:r>
      <w:r w:rsidR="00C05987" w:rsidRPr="006D0C3B">
        <w:rPr>
          <w:color w:val="000000" w:themeColor="text1"/>
          <w:lang w:eastAsia="ko-KR"/>
        </w:rPr>
        <w:t xml:space="preserve">(e.g., #0~#13 OFDM symbol) </w:t>
      </w:r>
      <w:r w:rsidRPr="006D0C3B">
        <w:rPr>
          <w:color w:val="000000" w:themeColor="text1"/>
          <w:lang w:eastAsia="ko-KR"/>
        </w:rPr>
        <w:t>with SCS=60kHz and NCP</w:t>
      </w:r>
      <w:r w:rsidR="00B63EFD" w:rsidRPr="006D0C3B">
        <w:rPr>
          <w:color w:val="000000" w:themeColor="text1"/>
          <w:lang w:eastAsia="ko-KR"/>
        </w:rPr>
        <w:t xml:space="preserve">. Total number of NR-SS slots in a radio frame is 40. </w:t>
      </w:r>
    </w:p>
    <w:p w14:paraId="32334F79" w14:textId="77777777" w:rsidR="009B0A1F" w:rsidRDefault="009B0A1F" w:rsidP="009B0A1F">
      <w:pPr>
        <w:jc w:val="center"/>
      </w:pPr>
    </w:p>
    <w:p w14:paraId="5294E4F9" w14:textId="730CB4A5" w:rsidR="000728AF" w:rsidRDefault="0017094C" w:rsidP="006D0C3B">
      <w:pPr>
        <w:jc w:val="both"/>
        <w:rPr>
          <w:lang w:val="en-GB" w:eastAsia="x-none"/>
        </w:rPr>
      </w:pPr>
      <w:r>
        <w:t xml:space="preserve">Within </w:t>
      </w:r>
      <w:r w:rsidR="00B63EFD">
        <w:t xml:space="preserve">an </w:t>
      </w:r>
      <w:r>
        <w:t xml:space="preserve">NR-SS slot duration, </w:t>
      </w:r>
      <w:r w:rsidR="000728AF">
        <w:rPr>
          <w:lang w:val="en-GB" w:eastAsia="x-none"/>
        </w:rPr>
        <w:t>t</w:t>
      </w:r>
      <w:r w:rsidR="000728AF" w:rsidRPr="0030649B">
        <w:rPr>
          <w:lang w:val="en-GB" w:eastAsia="x-none"/>
        </w:rPr>
        <w:t xml:space="preserve">he NR-SS block </w:t>
      </w:r>
      <w:r w:rsidR="000728AF">
        <w:rPr>
          <w:lang w:val="en-GB" w:eastAsia="x-none"/>
        </w:rPr>
        <w:t>location</w:t>
      </w:r>
      <w:r w:rsidR="000728AF" w:rsidRPr="0030649B">
        <w:rPr>
          <w:lang w:val="en-GB" w:eastAsia="x-none"/>
        </w:rPr>
        <w:t xml:space="preserve"> and </w:t>
      </w:r>
      <w:r w:rsidR="000728AF">
        <w:rPr>
          <w:lang w:val="en-GB" w:eastAsia="x-none"/>
        </w:rPr>
        <w:t xml:space="preserve">the </w:t>
      </w:r>
      <w:r w:rsidR="000728AF" w:rsidRPr="0030649B">
        <w:rPr>
          <w:lang w:val="en-GB" w:eastAsia="x-none"/>
        </w:rPr>
        <w:t xml:space="preserve">max number of NR-SS blocks </w:t>
      </w:r>
      <w:r w:rsidR="000728AF">
        <w:rPr>
          <w:lang w:val="en-GB" w:eastAsia="x-none"/>
        </w:rPr>
        <w:t>are discussed as follows</w:t>
      </w:r>
      <w:r w:rsidR="000728AF" w:rsidRPr="0030649B">
        <w:rPr>
          <w:lang w:val="en-GB" w:eastAsia="x-none"/>
        </w:rPr>
        <w:t>.</w:t>
      </w:r>
      <w:r w:rsidR="000728AF">
        <w:rPr>
          <w:lang w:val="en-GB" w:eastAsia="x-none"/>
        </w:rPr>
        <w:t xml:space="preserve"> Here, we assume a</w:t>
      </w:r>
      <w:r w:rsidR="00B63EFD">
        <w:rPr>
          <w:lang w:val="en-GB" w:eastAsia="x-none"/>
        </w:rPr>
        <w:t>n</w:t>
      </w:r>
      <w:r w:rsidR="000728AF">
        <w:rPr>
          <w:lang w:val="en-GB" w:eastAsia="x-none"/>
        </w:rPr>
        <w:t xml:space="preserve"> NR-SS block consisting of 4 </w:t>
      </w:r>
      <w:r w:rsidR="000728AF" w:rsidRPr="0030649B">
        <w:rPr>
          <w:lang w:val="en-GB" w:eastAsia="x-none"/>
        </w:rPr>
        <w:t xml:space="preserve">consecutive </w:t>
      </w:r>
      <w:r w:rsidR="000728AF">
        <w:rPr>
          <w:lang w:val="en-GB" w:eastAsia="x-none"/>
        </w:rPr>
        <w:t>OFDM symbols with SCS_SS=2</w:t>
      </w:r>
      <w:r w:rsidR="000728AF" w:rsidRPr="00855FBD">
        <w:rPr>
          <w:vertAlign w:val="superscript"/>
          <w:lang w:val="en-GB" w:eastAsia="x-none"/>
        </w:rPr>
        <w:t>n</w:t>
      </w:r>
      <w:r w:rsidR="000728AF">
        <w:rPr>
          <w:lang w:val="en-GB" w:eastAsia="x-none"/>
        </w:rPr>
        <w:t>*15kHz and NCP.</w:t>
      </w:r>
      <w:r w:rsidR="000728AF" w:rsidRPr="0030649B">
        <w:rPr>
          <w:lang w:val="en-GB" w:eastAsia="x-none"/>
        </w:rPr>
        <w:t xml:space="preserve"> </w:t>
      </w:r>
      <w:r w:rsidR="000728AF">
        <w:rPr>
          <w:lang w:val="en-GB" w:eastAsia="x-none"/>
        </w:rPr>
        <w:t>Considering the potential</w:t>
      </w:r>
      <w:r w:rsidR="000728AF" w:rsidRPr="0030649B">
        <w:rPr>
          <w:lang w:val="en-GB" w:eastAsia="x-none"/>
        </w:rPr>
        <w:t xml:space="preserve"> PDCCH/PUCCH </w:t>
      </w:r>
      <w:r w:rsidR="000728AF">
        <w:rPr>
          <w:lang w:val="en-GB" w:eastAsia="x-none"/>
        </w:rPr>
        <w:t>in</w:t>
      </w:r>
      <w:r w:rsidR="000728AF" w:rsidRPr="0030649B">
        <w:rPr>
          <w:lang w:val="en-GB" w:eastAsia="x-none"/>
        </w:rPr>
        <w:t xml:space="preserve"> a NR-SS </w:t>
      </w:r>
      <w:r w:rsidR="000728AF">
        <w:rPr>
          <w:lang w:val="en-GB" w:eastAsia="x-none"/>
        </w:rPr>
        <w:t>slot, the following alternatives of NR-SS block pattern are considered:</w:t>
      </w:r>
    </w:p>
    <w:p w14:paraId="084C4090" w14:textId="297457CC" w:rsidR="00E64668" w:rsidRPr="006D0C3B" w:rsidRDefault="000728AF"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Alt1: </w:t>
      </w:r>
      <w:r w:rsidR="00E64668" w:rsidRPr="006D0C3B">
        <w:rPr>
          <w:color w:val="000000" w:themeColor="text1"/>
          <w:lang w:eastAsia="ko-KR"/>
        </w:rPr>
        <w:t xml:space="preserve">Consecutive </w:t>
      </w:r>
      <w:r w:rsidR="004F48C1" w:rsidRPr="006D0C3B">
        <w:rPr>
          <w:color w:val="000000" w:themeColor="text1"/>
          <w:lang w:eastAsia="ko-KR"/>
        </w:rPr>
        <w:t xml:space="preserve">NR-SS block(s) </w:t>
      </w:r>
      <w:r w:rsidR="00E64668" w:rsidRPr="006D0C3B">
        <w:rPr>
          <w:color w:val="000000" w:themeColor="text1"/>
          <w:lang w:eastAsia="ko-KR"/>
        </w:rPr>
        <w:t>is(are) located in #</w:t>
      </w:r>
      <w:r w:rsidR="002E4DE4" w:rsidRPr="006D0C3B">
        <w:rPr>
          <w:color w:val="000000" w:themeColor="text1"/>
          <w:lang w:eastAsia="ko-KR"/>
        </w:rPr>
        <w:t>2</w:t>
      </w:r>
      <w:r w:rsidR="00E64668" w:rsidRPr="006D0C3B">
        <w:rPr>
          <w:color w:val="000000" w:themeColor="text1"/>
          <w:lang w:eastAsia="ko-KR"/>
        </w:rPr>
        <w:t>~#</w:t>
      </w:r>
      <w:r w:rsidR="002E4DE4" w:rsidRPr="006D0C3B">
        <w:rPr>
          <w:color w:val="000000" w:themeColor="text1"/>
          <w:lang w:eastAsia="ko-KR"/>
        </w:rPr>
        <w:t>5</w:t>
      </w:r>
      <w:r w:rsidR="00E64668" w:rsidRPr="006D0C3B">
        <w:rPr>
          <w:color w:val="000000" w:themeColor="text1"/>
          <w:lang w:eastAsia="ko-KR"/>
        </w:rPr>
        <w:t xml:space="preserve"> symbol (4 symbols) in the NR-SS slot</w:t>
      </w:r>
    </w:p>
    <w:p w14:paraId="2EEF5318" w14:textId="77777777" w:rsidR="00285D97" w:rsidRPr="0047171C" w:rsidRDefault="00285D97" w:rsidP="006D0C3B">
      <w:pPr>
        <w:pStyle w:val="ListParagraph"/>
        <w:numPr>
          <w:ilvl w:val="0"/>
          <w:numId w:val="23"/>
        </w:numPr>
        <w:ind w:leftChars="0" w:left="1170" w:hanging="270"/>
        <w:jc w:val="both"/>
        <w:rPr>
          <w:lang w:val="en-GB" w:eastAsia="x-none"/>
        </w:rPr>
      </w:pPr>
      <w:r>
        <w:rPr>
          <w:lang w:val="en-GB" w:eastAsia="x-none"/>
        </w:rPr>
        <w:t xml:space="preserve">No overlapping </w:t>
      </w:r>
      <w:r>
        <w:rPr>
          <w:lang w:val="en-GB"/>
        </w:rPr>
        <w:t xml:space="preserve">between </w:t>
      </w:r>
      <w:r>
        <w:t>NR-SS blocks and potential PDCCH in #0~#1 symbols and potential PUCCH in #6 symbol per NR-SS slot</w:t>
      </w:r>
    </w:p>
    <w:p w14:paraId="2E53863A" w14:textId="77777777" w:rsidR="00285D97" w:rsidRPr="0047171C" w:rsidRDefault="00285D97" w:rsidP="006D0C3B">
      <w:pPr>
        <w:pStyle w:val="ListParagraph"/>
        <w:numPr>
          <w:ilvl w:val="1"/>
          <w:numId w:val="23"/>
        </w:numPr>
        <w:ind w:leftChars="0" w:left="1620" w:hanging="270"/>
        <w:jc w:val="both"/>
        <w:rPr>
          <w:lang w:val="en-GB" w:eastAsia="x-none"/>
        </w:rPr>
      </w:pPr>
      <w:r>
        <w:rPr>
          <w:lang w:val="en-GB"/>
        </w:rPr>
        <w:t>Maximize no collision with PDCCH/PUCCH in 7-symbol half NR-SS slot</w:t>
      </w:r>
    </w:p>
    <w:p w14:paraId="60AAFBF8" w14:textId="77777777" w:rsidR="0026091E" w:rsidRPr="00787B50" w:rsidRDefault="00285D97" w:rsidP="006D0C3B">
      <w:pPr>
        <w:pStyle w:val="ListParagraph"/>
        <w:numPr>
          <w:ilvl w:val="0"/>
          <w:numId w:val="23"/>
        </w:numPr>
        <w:ind w:leftChars="0" w:left="1170" w:hanging="270"/>
        <w:jc w:val="both"/>
        <w:rPr>
          <w:lang w:val="en-GB" w:eastAsia="x-none"/>
        </w:rPr>
      </w:pPr>
      <w:r>
        <w:t>The #7~#13 symbols may be used for data transmissions, incl</w:t>
      </w:r>
      <w:r w:rsidR="0026091E">
        <w:t>uding low latency (e.g., URLLC) packets. Furthermore, #7~#13 symbols allow flexible configuration of dynamic TDD.</w:t>
      </w:r>
    </w:p>
    <w:p w14:paraId="555135FC" w14:textId="1D765DD2" w:rsidR="00285D97" w:rsidRPr="0047171C" w:rsidRDefault="00700616" w:rsidP="006D0C3B">
      <w:pPr>
        <w:pStyle w:val="ListParagraph"/>
        <w:numPr>
          <w:ilvl w:val="0"/>
          <w:numId w:val="23"/>
        </w:numPr>
        <w:ind w:leftChars="0" w:left="1170" w:hanging="270"/>
        <w:jc w:val="both"/>
        <w:rPr>
          <w:lang w:val="en-GB" w:eastAsia="x-none"/>
        </w:rPr>
      </w:pPr>
      <w:r>
        <w:t>Note that</w:t>
      </w:r>
      <w:r w:rsidR="002A6309">
        <w:t xml:space="preserve"> for</w:t>
      </w:r>
      <w:r w:rsidR="0026091E">
        <w:t xml:space="preserve"> 120KHz</w:t>
      </w:r>
      <w:r w:rsidR="002A6309">
        <w:t xml:space="preserve"> sync SCS</w:t>
      </w:r>
      <w:r w:rsidR="0026091E">
        <w:t xml:space="preserve">, </w:t>
      </w:r>
      <w:r w:rsidR="002A6309">
        <w:t>only 32 SS blocks can be mapped</w:t>
      </w:r>
      <w:r w:rsidR="0026091E">
        <w:t xml:space="preserve"> </w:t>
      </w:r>
      <w:r w:rsidR="002A6309">
        <w:t>within</w:t>
      </w:r>
      <w:r w:rsidR="0026091E">
        <w:t xml:space="preserve"> 5ms.    </w:t>
      </w:r>
    </w:p>
    <w:p w14:paraId="3DA48CAC" w14:textId="5B8C4E1C" w:rsidR="000E425B" w:rsidRPr="006D0C3B" w:rsidRDefault="00E64668"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Alt2: Consecutive NR-SS block(s) is(are) located in #3~#10 symbol (8 symbols) in the NR-SS slot</w:t>
      </w:r>
    </w:p>
    <w:p w14:paraId="7A5DE0D1" w14:textId="484CF844" w:rsidR="00FD311F" w:rsidRPr="00855FBD" w:rsidRDefault="000E425B" w:rsidP="006D0C3B">
      <w:pPr>
        <w:pStyle w:val="ListParagraph"/>
        <w:numPr>
          <w:ilvl w:val="0"/>
          <w:numId w:val="23"/>
        </w:numPr>
        <w:ind w:leftChars="0" w:left="1170" w:hanging="270"/>
        <w:jc w:val="both"/>
        <w:rPr>
          <w:lang w:val="en-GB" w:eastAsia="x-none"/>
        </w:rPr>
      </w:pPr>
      <w:r>
        <w:rPr>
          <w:lang w:val="en-GB" w:eastAsia="x-none"/>
        </w:rPr>
        <w:t xml:space="preserve">No overlapping between </w:t>
      </w:r>
      <w:r w:rsidRPr="006D0C3B">
        <w:rPr>
          <w:lang w:val="en-GB" w:eastAsia="x-none"/>
        </w:rPr>
        <w:t xml:space="preserve">NR-SS blocks </w:t>
      </w:r>
      <w:r w:rsidR="001A02E4" w:rsidRPr="006D0C3B">
        <w:rPr>
          <w:lang w:val="en-GB" w:eastAsia="x-none"/>
        </w:rPr>
        <w:t>and potential PDCCH in #0~#2 symbol and potential PUCCH in #11~#13 symbols per NR-SS slot</w:t>
      </w:r>
      <w:r w:rsidR="00532DAF" w:rsidRPr="006D0C3B">
        <w:rPr>
          <w:lang w:val="en-GB" w:eastAsia="x-none"/>
        </w:rPr>
        <w:t>.</w:t>
      </w:r>
    </w:p>
    <w:p w14:paraId="4BDD15A7" w14:textId="0D7A6F85" w:rsidR="00532DAF" w:rsidRPr="00855FBD" w:rsidRDefault="00BF71F8" w:rsidP="006D0C3B">
      <w:pPr>
        <w:pStyle w:val="ListParagraph"/>
        <w:numPr>
          <w:ilvl w:val="1"/>
          <w:numId w:val="23"/>
        </w:numPr>
        <w:ind w:leftChars="0" w:left="1620" w:hanging="270"/>
        <w:jc w:val="both"/>
        <w:rPr>
          <w:lang w:val="en-GB"/>
        </w:rPr>
      </w:pPr>
      <w:r>
        <w:rPr>
          <w:lang w:val="en-GB"/>
        </w:rPr>
        <w:lastRenderedPageBreak/>
        <w:t>Maximize no collision</w:t>
      </w:r>
      <w:r w:rsidR="00532DAF">
        <w:rPr>
          <w:lang w:val="en-GB"/>
        </w:rPr>
        <w:t xml:space="preserve"> with PDCCH/PUCCH (</w:t>
      </w:r>
      <w:r w:rsidR="00561C20">
        <w:rPr>
          <w:lang w:val="en-GB"/>
        </w:rPr>
        <w:t>with NCP or ECP, and potential GP before the PUCCH if needed</w:t>
      </w:r>
      <w:r w:rsidR="00532DAF">
        <w:rPr>
          <w:lang w:val="en-GB"/>
        </w:rPr>
        <w:t>)</w:t>
      </w:r>
      <w:r>
        <w:rPr>
          <w:lang w:val="en-GB"/>
        </w:rPr>
        <w:t xml:space="preserve"> in 14-symbol NR-SS slot</w:t>
      </w:r>
    </w:p>
    <w:p w14:paraId="009B134F" w14:textId="77777777" w:rsidR="0026091E" w:rsidRDefault="00FD311F" w:rsidP="006D0C3B">
      <w:pPr>
        <w:pStyle w:val="ListParagraph"/>
        <w:numPr>
          <w:ilvl w:val="0"/>
          <w:numId w:val="23"/>
        </w:numPr>
        <w:ind w:leftChars="0" w:left="1170" w:hanging="270"/>
        <w:jc w:val="both"/>
        <w:rPr>
          <w:lang w:val="en-GB" w:eastAsia="x-none"/>
        </w:rPr>
      </w:pPr>
      <w:r>
        <w:rPr>
          <w:lang w:val="en-GB" w:eastAsia="x-none"/>
        </w:rPr>
        <w:t xml:space="preserve">Put more </w:t>
      </w:r>
      <w:r w:rsidRPr="006D0C3B">
        <w:rPr>
          <w:lang w:val="en-GB" w:eastAsia="x-none"/>
        </w:rPr>
        <w:t xml:space="preserve">NR-SS blocks within a NR-SS slot </w:t>
      </w:r>
      <w:r w:rsidR="00E00907" w:rsidRPr="006D0C3B">
        <w:rPr>
          <w:lang w:val="en-GB" w:eastAsia="x-none"/>
        </w:rPr>
        <w:t>using</w:t>
      </w:r>
      <w:r w:rsidRPr="006D0C3B">
        <w:rPr>
          <w:lang w:val="en-GB" w:eastAsia="x-none"/>
        </w:rPr>
        <w:t xml:space="preserve"> doubled resources of Alt1</w:t>
      </w:r>
      <w:r w:rsidR="00E00907" w:rsidRPr="006D0C3B">
        <w:rPr>
          <w:lang w:val="en-GB" w:eastAsia="x-none"/>
        </w:rPr>
        <w:t xml:space="preserve"> for NR-SS block mapping</w:t>
      </w:r>
      <w:r w:rsidRPr="006D0C3B">
        <w:rPr>
          <w:lang w:val="en-GB" w:eastAsia="x-none"/>
        </w:rPr>
        <w:t>.</w:t>
      </w:r>
    </w:p>
    <w:p w14:paraId="4F4237EF" w14:textId="77777777" w:rsidR="00CF3845" w:rsidRPr="00855FBD" w:rsidRDefault="00CF3845" w:rsidP="006D0C3B">
      <w:pPr>
        <w:pStyle w:val="ListParagraph"/>
        <w:ind w:leftChars="0" w:left="1170"/>
        <w:rPr>
          <w:lang w:val="en-GB" w:eastAsia="x-none"/>
        </w:rPr>
      </w:pPr>
    </w:p>
    <w:p w14:paraId="13E0BCF6" w14:textId="4B44B0C7" w:rsidR="000728AF" w:rsidRDefault="0059240F" w:rsidP="0083462F">
      <w:pPr>
        <w:jc w:val="center"/>
      </w:pPr>
      <w:r>
        <w:object w:dxaOrig="20380" w:dyaOrig="7512" w14:anchorId="518E77FF">
          <v:shape id="_x0000_i1026" type="#_x0000_t75" style="width:439.5pt;height:162pt" o:ole="">
            <v:imagedata r:id="rId14" o:title=""/>
          </v:shape>
          <o:OLEObject Type="Embed" ProgID="Visio.Drawing.15" ShapeID="_x0000_i1026" DrawAspect="Content" ObjectID="_1555591660" r:id="rId15"/>
        </w:object>
      </w:r>
    </w:p>
    <w:p w14:paraId="22FE7093" w14:textId="3DBA100D" w:rsidR="009F4CAE" w:rsidRDefault="009F4CAE" w:rsidP="009F4CAE">
      <w:pPr>
        <w:jc w:val="center"/>
      </w:pPr>
      <w:r>
        <w:t xml:space="preserve">Figure </w:t>
      </w:r>
      <w:r w:rsidR="0003415C">
        <w:t>4</w:t>
      </w:r>
    </w:p>
    <w:p w14:paraId="4B309CDC" w14:textId="77777777" w:rsidR="009F4CAE" w:rsidRPr="0030649B" w:rsidRDefault="009F4CAE" w:rsidP="000728AF">
      <w:pPr>
        <w:rPr>
          <w:lang w:val="en-GB" w:eastAsia="x-none"/>
        </w:rPr>
      </w:pPr>
    </w:p>
    <w:p w14:paraId="128789CC" w14:textId="6DD6C90C" w:rsidR="00784D10" w:rsidRDefault="000F388F" w:rsidP="00855FBD">
      <w:pPr>
        <w:jc w:val="center"/>
      </w:pPr>
      <w:r>
        <w:t xml:space="preserve">Table </w:t>
      </w:r>
      <w:r w:rsidR="00CB570A">
        <w:t>2</w:t>
      </w:r>
      <w:r>
        <w:t xml:space="preserve"> Max number of NR-SS blocks per 1ms-subframe</w:t>
      </w:r>
    </w:p>
    <w:tbl>
      <w:tblPr>
        <w:tblStyle w:val="TableGrid"/>
        <w:tblW w:w="0" w:type="auto"/>
        <w:tblInd w:w="1165" w:type="dxa"/>
        <w:tblLook w:val="04A0" w:firstRow="1" w:lastRow="0" w:firstColumn="1" w:lastColumn="0" w:noHBand="0" w:noVBand="1"/>
      </w:tblPr>
      <w:tblGrid>
        <w:gridCol w:w="2160"/>
        <w:gridCol w:w="2610"/>
        <w:gridCol w:w="2340"/>
      </w:tblGrid>
      <w:tr w:rsidR="00700243" w14:paraId="54456851" w14:textId="77777777" w:rsidTr="00855FBD">
        <w:trPr>
          <w:trHeight w:val="276"/>
        </w:trPr>
        <w:tc>
          <w:tcPr>
            <w:tcW w:w="2160" w:type="dxa"/>
          </w:tcPr>
          <w:p w14:paraId="1D8A9670" w14:textId="3C05573D" w:rsidR="00700243" w:rsidRDefault="00700243" w:rsidP="00287AB1">
            <w:pPr>
              <w:jc w:val="both"/>
            </w:pPr>
          </w:p>
        </w:tc>
        <w:tc>
          <w:tcPr>
            <w:tcW w:w="4950" w:type="dxa"/>
            <w:gridSpan w:val="2"/>
          </w:tcPr>
          <w:p w14:paraId="456524E6" w14:textId="1EB55AF0" w:rsidR="00700243" w:rsidRDefault="00700243" w:rsidP="00406C42">
            <w:pPr>
              <w:jc w:val="both"/>
            </w:pPr>
            <w:r>
              <w:t xml:space="preserve">Max number </w:t>
            </w:r>
            <w:r w:rsidR="008B7CB7">
              <w:t>of NR-SS blocks per 1ms-subframe</w:t>
            </w:r>
          </w:p>
        </w:tc>
      </w:tr>
      <w:tr w:rsidR="00700243" w14:paraId="37E86073" w14:textId="77777777" w:rsidTr="00855FBD">
        <w:trPr>
          <w:trHeight w:val="276"/>
        </w:trPr>
        <w:tc>
          <w:tcPr>
            <w:tcW w:w="2160" w:type="dxa"/>
          </w:tcPr>
          <w:p w14:paraId="650475FA" w14:textId="5C1F3C6D" w:rsidR="00700243" w:rsidRDefault="00700243" w:rsidP="00700243">
            <w:pPr>
              <w:jc w:val="both"/>
            </w:pPr>
            <w:r>
              <w:t>for below6GHz</w:t>
            </w:r>
          </w:p>
        </w:tc>
        <w:tc>
          <w:tcPr>
            <w:tcW w:w="2610" w:type="dxa"/>
          </w:tcPr>
          <w:p w14:paraId="772EE5AA" w14:textId="573590CD" w:rsidR="00700243" w:rsidRDefault="00700243" w:rsidP="00700243">
            <w:pPr>
              <w:jc w:val="both"/>
            </w:pPr>
            <w:r>
              <w:t>Alt1</w:t>
            </w:r>
          </w:p>
        </w:tc>
        <w:tc>
          <w:tcPr>
            <w:tcW w:w="2340" w:type="dxa"/>
          </w:tcPr>
          <w:p w14:paraId="5D2D8F89" w14:textId="5805F367" w:rsidR="00700243" w:rsidRDefault="00700243" w:rsidP="00700243">
            <w:pPr>
              <w:jc w:val="both"/>
            </w:pPr>
            <w:r>
              <w:t>Alt2</w:t>
            </w:r>
          </w:p>
        </w:tc>
      </w:tr>
      <w:tr w:rsidR="00700243" w14:paraId="3268888C" w14:textId="77777777" w:rsidTr="00855FBD">
        <w:tc>
          <w:tcPr>
            <w:tcW w:w="2160" w:type="dxa"/>
          </w:tcPr>
          <w:p w14:paraId="05BFC053" w14:textId="2F388726" w:rsidR="00700243" w:rsidRDefault="00700243" w:rsidP="00855FBD">
            <w:r>
              <w:t>If SCS_SS=15kHz</w:t>
            </w:r>
          </w:p>
        </w:tc>
        <w:tc>
          <w:tcPr>
            <w:tcW w:w="2610" w:type="dxa"/>
          </w:tcPr>
          <w:p w14:paraId="2841DBEA" w14:textId="1B2062A8" w:rsidR="00700243" w:rsidRDefault="00700243" w:rsidP="00855FBD">
            <w:r>
              <w:t>1 per 1ms</w:t>
            </w:r>
          </w:p>
        </w:tc>
        <w:tc>
          <w:tcPr>
            <w:tcW w:w="2340" w:type="dxa"/>
          </w:tcPr>
          <w:p w14:paraId="019E567C" w14:textId="023C0910" w:rsidR="00700243" w:rsidRPr="0023399C" w:rsidRDefault="00700243" w:rsidP="00855FBD">
            <w:pPr>
              <w:rPr>
                <w:rFonts w:eastAsia="SimSun"/>
              </w:rPr>
            </w:pPr>
            <w:r>
              <w:t>2 per 1ms</w:t>
            </w:r>
          </w:p>
        </w:tc>
      </w:tr>
      <w:tr w:rsidR="00700243" w14:paraId="4BBAB136" w14:textId="77777777" w:rsidTr="00855FBD">
        <w:tc>
          <w:tcPr>
            <w:tcW w:w="2160" w:type="dxa"/>
          </w:tcPr>
          <w:p w14:paraId="6F4B30DC" w14:textId="3B0AB1B4" w:rsidR="00700243" w:rsidRDefault="00700243" w:rsidP="00855FBD">
            <w:r>
              <w:t>If SCS_SS=30kHz</w:t>
            </w:r>
          </w:p>
        </w:tc>
        <w:tc>
          <w:tcPr>
            <w:tcW w:w="2610" w:type="dxa"/>
          </w:tcPr>
          <w:p w14:paraId="329E50A3" w14:textId="5EDB84DC" w:rsidR="00700243" w:rsidRDefault="00700243" w:rsidP="00855FBD">
            <w:r>
              <w:t>2 per 1ms</w:t>
            </w:r>
          </w:p>
        </w:tc>
        <w:tc>
          <w:tcPr>
            <w:tcW w:w="2340" w:type="dxa"/>
          </w:tcPr>
          <w:p w14:paraId="7E883DE0" w14:textId="3D4D9DE7" w:rsidR="00700243" w:rsidRDefault="00700243" w:rsidP="00855FBD">
            <w:r>
              <w:t>4 per 1ms</w:t>
            </w:r>
          </w:p>
        </w:tc>
      </w:tr>
      <w:tr w:rsidR="00700243" w14:paraId="0E8AB481" w14:textId="77777777" w:rsidTr="00855FBD">
        <w:tc>
          <w:tcPr>
            <w:tcW w:w="2160" w:type="dxa"/>
          </w:tcPr>
          <w:p w14:paraId="21D477F2" w14:textId="45E694B0" w:rsidR="00700243" w:rsidRDefault="00700243" w:rsidP="00287AB1">
            <w:pPr>
              <w:jc w:val="both"/>
            </w:pPr>
            <w:r>
              <w:t>for above6GHz</w:t>
            </w:r>
          </w:p>
        </w:tc>
        <w:tc>
          <w:tcPr>
            <w:tcW w:w="2610" w:type="dxa"/>
          </w:tcPr>
          <w:p w14:paraId="6F0A444C" w14:textId="77777777" w:rsidR="00700243" w:rsidRDefault="00700243" w:rsidP="00700243">
            <w:pPr>
              <w:jc w:val="both"/>
            </w:pPr>
            <w:r>
              <w:t>Alt1</w:t>
            </w:r>
          </w:p>
        </w:tc>
        <w:tc>
          <w:tcPr>
            <w:tcW w:w="2340" w:type="dxa"/>
          </w:tcPr>
          <w:p w14:paraId="77EB0779" w14:textId="77777777" w:rsidR="00700243" w:rsidRDefault="00700243" w:rsidP="00700243">
            <w:pPr>
              <w:jc w:val="both"/>
            </w:pPr>
            <w:r>
              <w:t>Alt2</w:t>
            </w:r>
          </w:p>
        </w:tc>
      </w:tr>
      <w:tr w:rsidR="00700243" w14:paraId="69B5EE88" w14:textId="77777777" w:rsidTr="00855FBD">
        <w:tc>
          <w:tcPr>
            <w:tcW w:w="2160" w:type="dxa"/>
          </w:tcPr>
          <w:p w14:paraId="7A3B82F7" w14:textId="7667EC31" w:rsidR="00700243" w:rsidRDefault="00700243" w:rsidP="00287AB1">
            <w:r>
              <w:t>If SCS_SS=</w:t>
            </w:r>
            <w:r w:rsidR="004E0498">
              <w:t>120</w:t>
            </w:r>
            <w:r>
              <w:t>kHz</w:t>
            </w:r>
          </w:p>
        </w:tc>
        <w:tc>
          <w:tcPr>
            <w:tcW w:w="2610" w:type="dxa"/>
          </w:tcPr>
          <w:p w14:paraId="582C5D8B" w14:textId="77777777" w:rsidR="00700243" w:rsidRDefault="00700243" w:rsidP="00700243">
            <w:r>
              <w:t>2 per 0.25ms</w:t>
            </w:r>
          </w:p>
          <w:p w14:paraId="581C3038" w14:textId="3BD57418" w:rsidR="008B7CB7" w:rsidRDefault="00700243" w:rsidP="00287AB1">
            <w:r>
              <w:t>4x2=8 per 1ms</w:t>
            </w:r>
          </w:p>
        </w:tc>
        <w:tc>
          <w:tcPr>
            <w:tcW w:w="2340" w:type="dxa"/>
          </w:tcPr>
          <w:p w14:paraId="35C4323E" w14:textId="0ECE47F2" w:rsidR="00700243" w:rsidRDefault="00700243" w:rsidP="00700243">
            <w:r>
              <w:t>4 per 0.25ms</w:t>
            </w:r>
          </w:p>
          <w:p w14:paraId="4C72C32A" w14:textId="60868701" w:rsidR="00700243" w:rsidRDefault="00700243" w:rsidP="00287AB1">
            <w:r>
              <w:t>4x4=16 per 1ms</w:t>
            </w:r>
          </w:p>
        </w:tc>
      </w:tr>
      <w:tr w:rsidR="00700243" w14:paraId="5E3CE851" w14:textId="77777777" w:rsidTr="00855FBD">
        <w:tc>
          <w:tcPr>
            <w:tcW w:w="2160" w:type="dxa"/>
          </w:tcPr>
          <w:p w14:paraId="038CD42A" w14:textId="08CB4BE2" w:rsidR="00700243" w:rsidRDefault="00700243" w:rsidP="00287AB1">
            <w:r>
              <w:t>If SCS_SS=</w:t>
            </w:r>
            <w:r w:rsidR="004E0498">
              <w:t>24</w:t>
            </w:r>
            <w:r>
              <w:t>0kHz</w:t>
            </w:r>
          </w:p>
        </w:tc>
        <w:tc>
          <w:tcPr>
            <w:tcW w:w="2610" w:type="dxa"/>
          </w:tcPr>
          <w:p w14:paraId="37A0322A" w14:textId="79A464A8" w:rsidR="00700243" w:rsidRDefault="00700243" w:rsidP="00700243">
            <w:r>
              <w:t>4 per 0.25ms</w:t>
            </w:r>
          </w:p>
          <w:p w14:paraId="4CB4134B" w14:textId="72A956C8" w:rsidR="00700243" w:rsidRDefault="00700243" w:rsidP="00287AB1">
            <w:r>
              <w:t>4x4=16 per 1ms</w:t>
            </w:r>
          </w:p>
        </w:tc>
        <w:tc>
          <w:tcPr>
            <w:tcW w:w="2340" w:type="dxa"/>
          </w:tcPr>
          <w:p w14:paraId="5FB90B90" w14:textId="31E4B262" w:rsidR="00700243" w:rsidRDefault="00700243" w:rsidP="00700243">
            <w:r>
              <w:t>8 per 0.25ms</w:t>
            </w:r>
          </w:p>
          <w:p w14:paraId="3354FB64" w14:textId="7CB9AB49" w:rsidR="00700243" w:rsidRDefault="00700243" w:rsidP="00287AB1">
            <w:r>
              <w:t>4x8=32 per 1ms</w:t>
            </w:r>
          </w:p>
        </w:tc>
      </w:tr>
    </w:tbl>
    <w:p w14:paraId="01EE7373" w14:textId="77777777" w:rsidR="00CB10E3" w:rsidRDefault="00CB10E3" w:rsidP="000728AF">
      <w:pPr>
        <w:jc w:val="both"/>
      </w:pPr>
    </w:p>
    <w:p w14:paraId="7760412A" w14:textId="42B0ECCE" w:rsidR="00A60635" w:rsidRDefault="00A60635" w:rsidP="006D4380">
      <w:pPr>
        <w:jc w:val="both"/>
      </w:pPr>
    </w:p>
    <w:p w14:paraId="6E734CC2" w14:textId="5DCE7FDE" w:rsidR="00913C11" w:rsidRDefault="008B7CB7" w:rsidP="006D0C3B">
      <w:pPr>
        <w:jc w:val="both"/>
      </w:pPr>
      <w:r>
        <w:t xml:space="preserve">Table </w:t>
      </w:r>
      <w:r w:rsidR="00CB570A">
        <w:t>2</w:t>
      </w:r>
      <w:r>
        <w:t xml:space="preserve"> illustrate the max number of NR-SS blocks per 1ms-subframe using Alt1 and Alt2 respectively for different SCS value for NR-SS block. If the actual number of NR-SS blocks is smaller than that in Table </w:t>
      </w:r>
      <w:r w:rsidR="0003415C">
        <w:t>2</w:t>
      </w:r>
      <w:r>
        <w:t xml:space="preserve">, one </w:t>
      </w:r>
      <w:proofErr w:type="spellStart"/>
      <w:r>
        <w:t>subframe</w:t>
      </w:r>
      <w:proofErr w:type="spellEnd"/>
      <w:r>
        <w:t xml:space="preserve"> is enough to include the NR-SS blocks and </w:t>
      </w:r>
      <w:r w:rsidR="004E0498">
        <w:t xml:space="preserve">all </w:t>
      </w:r>
      <w:r>
        <w:t>the NR-SS blocks are transmitted at the beginning of NR-SS burst set</w:t>
      </w:r>
      <w:r w:rsidR="004E0498">
        <w:t xml:space="preserve"> periodicity</w:t>
      </w:r>
      <w:r>
        <w:t xml:space="preserve">, e.g., </w:t>
      </w:r>
      <w:r w:rsidR="004E0498">
        <w:t xml:space="preserve">within </w:t>
      </w:r>
      <w:r>
        <w:t>0</w:t>
      </w:r>
      <w:r w:rsidRPr="00EA5523">
        <w:t>th</w:t>
      </w:r>
      <w:r>
        <w:t xml:space="preserve"> </w:t>
      </w:r>
      <w:r w:rsidR="00406C42">
        <w:t>subframe</w:t>
      </w:r>
      <w:r w:rsidR="00406C42" w:rsidDel="00406C42">
        <w:t xml:space="preserve"> </w:t>
      </w:r>
      <w:r>
        <w:t xml:space="preserve">within 10ms-frame. Otherwise, </w:t>
      </w:r>
      <w:r w:rsidR="004E0498">
        <w:t xml:space="preserve">if the actual number of NR-SS blocks is larger than that in Table </w:t>
      </w:r>
      <w:r w:rsidR="0003415C">
        <w:t>2</w:t>
      </w:r>
      <w:r w:rsidR="004E0498">
        <w:t xml:space="preserve">, </w:t>
      </w:r>
      <w:r>
        <w:t xml:space="preserve">more than one </w:t>
      </w:r>
      <w:r w:rsidR="00406C42">
        <w:t>subframe</w:t>
      </w:r>
      <w:r>
        <w:t xml:space="preserve"> is required within a NR-SS burst set duration</w:t>
      </w:r>
      <w:r w:rsidR="0074226C">
        <w:t xml:space="preserve">. </w:t>
      </w:r>
    </w:p>
    <w:p w14:paraId="6EC7F1F3" w14:textId="77777777" w:rsidR="00B37783" w:rsidRDefault="00B37783" w:rsidP="006D0C3B">
      <w:pPr>
        <w:jc w:val="both"/>
      </w:pPr>
    </w:p>
    <w:p w14:paraId="0CF7E2D8" w14:textId="72B94248" w:rsidR="00913C11" w:rsidRDefault="00913C11" w:rsidP="006D0C3B">
      <w:pPr>
        <w:jc w:val="both"/>
      </w:pPr>
      <w:r>
        <w:t xml:space="preserve">In case that we need more than one subframe to include the </w:t>
      </w:r>
      <w:r w:rsidR="00787B50">
        <w:t>NR-</w:t>
      </w:r>
      <w:r>
        <w:t>SS slots with NR-SS blocks, there are two options. Further comparison is needed</w:t>
      </w:r>
      <w:r w:rsidR="00586555">
        <w:t>.</w:t>
      </w:r>
    </w:p>
    <w:p w14:paraId="7CA4A04B" w14:textId="5AAE45B4" w:rsidR="00913C11" w:rsidRPr="006D0C3B" w:rsidRDefault="00913C11"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Opt(a): consecutive subframes for NR-SS slots</w:t>
      </w:r>
    </w:p>
    <w:p w14:paraId="5D481512" w14:textId="6F10AC25"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Contiguous searching window</w:t>
      </w:r>
    </w:p>
    <w:p w14:paraId="608910A9" w14:textId="6AB501E6" w:rsidR="00913C11" w:rsidRPr="006D0C3B" w:rsidRDefault="00913C11"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Opt(b): non-consecutive subframes for NR-SS slots</w:t>
      </w:r>
    </w:p>
    <w:p w14:paraId="52A53FC0" w14:textId="3FDE89B0"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Non-contiguous searching window or contiguous searching window with longer time</w:t>
      </w:r>
    </w:p>
    <w:p w14:paraId="7D753EAA" w14:textId="3D16C9E5"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Time diversity gain across the NR-SS blocks distributed in discontinuous subframes</w:t>
      </w:r>
    </w:p>
    <w:p w14:paraId="0799EB32" w14:textId="77777777" w:rsidR="00B37783" w:rsidRDefault="00B37783" w:rsidP="006D0C3B">
      <w:pPr>
        <w:jc w:val="both"/>
      </w:pPr>
    </w:p>
    <w:p w14:paraId="7D6768A9" w14:textId="1B9C5538" w:rsidR="00BF034F" w:rsidRDefault="0074226C" w:rsidP="006D0C3B">
      <w:pPr>
        <w:jc w:val="both"/>
      </w:pPr>
      <w:r>
        <w:t>For example, a</w:t>
      </w:r>
      <w:r w:rsidR="00FC73FF">
        <w:t>s shown in Figure</w:t>
      </w:r>
      <w:r w:rsidR="00BF034F">
        <w:t xml:space="preserve"> </w:t>
      </w:r>
      <w:r w:rsidR="0003415C">
        <w:t>5</w:t>
      </w:r>
      <w:r w:rsidR="00BF034F">
        <w:t xml:space="preserve">, the highlighted </w:t>
      </w:r>
      <w:proofErr w:type="spellStart"/>
      <w:r w:rsidR="00BF034F">
        <w:t>subframes</w:t>
      </w:r>
      <w:proofErr w:type="spellEnd"/>
      <w:r w:rsidR="00BF034F">
        <w:t xml:space="preserve"> will </w:t>
      </w:r>
      <w:r w:rsidR="00787B50">
        <w:t xml:space="preserve">be </w:t>
      </w:r>
      <w:r w:rsidR="00BF034F">
        <w:t>used to include the NR-SS blocks.</w:t>
      </w:r>
      <w:r w:rsidRPr="0074226C">
        <w:t xml:space="preserve"> </w:t>
      </w:r>
      <w:r>
        <w:t xml:space="preserve">We assume using SCS=240kHz for NR-SS blocks and there are </w:t>
      </w:r>
      <w:r w:rsidR="00EA5523">
        <w:t xml:space="preserve">max </w:t>
      </w:r>
      <w:r>
        <w:t xml:space="preserve">64 NR-SS blocks, the subframe location for NR-SS slot mapping </w:t>
      </w:r>
      <w:r w:rsidR="00FC73FF">
        <w:t>for Alt1 and Alt2 in Fi</w:t>
      </w:r>
      <w:r w:rsidR="00FC73FF" w:rsidRPr="00FC73FF">
        <w:rPr>
          <w:rFonts w:hint="eastAsia"/>
        </w:rPr>
        <w:t>gure</w:t>
      </w:r>
      <w:r>
        <w:t xml:space="preserve"> </w:t>
      </w:r>
      <w:r w:rsidR="0003415C">
        <w:t>4</w:t>
      </w:r>
      <w:r>
        <w:t xml:space="preserve"> are </w:t>
      </w:r>
      <w:r w:rsidR="00EA5523">
        <w:t>illustrated</w:t>
      </w:r>
      <w:r>
        <w:t>.</w:t>
      </w:r>
    </w:p>
    <w:p w14:paraId="22D8A22F" w14:textId="0BAD7F53" w:rsidR="0074226C" w:rsidRPr="006D0C3B" w:rsidRDefault="009F4CAE"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In case of Alt1, </w:t>
      </w:r>
      <w:r w:rsidR="00406C42" w:rsidRPr="006D0C3B">
        <w:rPr>
          <w:color w:val="000000" w:themeColor="text1"/>
          <w:lang w:eastAsia="ko-KR"/>
        </w:rPr>
        <w:t>subframes</w:t>
      </w:r>
      <w:r w:rsidR="00586555" w:rsidRPr="006D0C3B">
        <w:rPr>
          <w:color w:val="000000" w:themeColor="text1"/>
          <w:lang w:eastAsia="ko-KR"/>
        </w:rPr>
        <w:t xml:space="preserve"> include max 16 NR-SS blocks</w:t>
      </w:r>
    </w:p>
    <w:p w14:paraId="52E47822" w14:textId="19FA588A" w:rsidR="00BF034F"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(a)</w:t>
      </w:r>
      <w:r w:rsidRPr="006D0C3B">
        <w:rPr>
          <w:lang w:val="en-GB" w:eastAsia="x-none"/>
        </w:rPr>
        <w:t xml:space="preserve">: </w:t>
      </w:r>
      <w:r w:rsidR="009F4CAE" w:rsidRPr="006D0C3B">
        <w:rPr>
          <w:lang w:val="en-GB" w:eastAsia="x-none"/>
        </w:rPr>
        <w:t>4 subframe</w:t>
      </w:r>
      <w:r w:rsidR="00406C42" w:rsidRPr="006D0C3B">
        <w:rPr>
          <w:lang w:val="en-GB" w:eastAsia="x-none"/>
        </w:rPr>
        <w:t>s</w:t>
      </w:r>
      <w:r w:rsidR="0074226C" w:rsidRPr="006D0C3B">
        <w:rPr>
          <w:lang w:val="en-GB" w:eastAsia="x-none"/>
        </w:rPr>
        <w:t xml:space="preserve"> in </w:t>
      </w:r>
      <w:r w:rsidRPr="006D0C3B">
        <w:rPr>
          <w:lang w:val="en-GB" w:eastAsia="x-none"/>
        </w:rPr>
        <w:t>{</w:t>
      </w:r>
      <w:r w:rsidR="0074226C" w:rsidRPr="006D0C3B">
        <w:rPr>
          <w:lang w:val="en-GB" w:eastAsia="x-none"/>
        </w:rPr>
        <w:t>#0</w:t>
      </w:r>
      <w:r w:rsidRPr="006D0C3B">
        <w:rPr>
          <w:lang w:val="en-GB" w:eastAsia="x-none"/>
        </w:rPr>
        <w:t>, #1, #2, #</w:t>
      </w:r>
      <w:r w:rsidR="0074226C" w:rsidRPr="006D0C3B">
        <w:rPr>
          <w:lang w:val="en-GB" w:eastAsia="x-none"/>
        </w:rPr>
        <w:t>3</w:t>
      </w:r>
      <w:r w:rsidRPr="006D0C3B">
        <w:rPr>
          <w:lang w:val="en-GB" w:eastAsia="x-none"/>
        </w:rPr>
        <w:t>}</w:t>
      </w:r>
      <w:r w:rsidR="0074226C" w:rsidRPr="006D0C3B">
        <w:rPr>
          <w:lang w:val="en-GB" w:eastAsia="x-none"/>
        </w:rPr>
        <w:t>.</w:t>
      </w:r>
    </w:p>
    <w:p w14:paraId="2B748FC3" w14:textId="34236141" w:rsidR="00561C20"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lastRenderedPageBreak/>
        <w:t xml:space="preserve">Opt </w:t>
      </w:r>
      <w:r w:rsidR="00561C20" w:rsidRPr="006D0C3B">
        <w:rPr>
          <w:lang w:val="en-GB" w:eastAsia="x-none"/>
        </w:rPr>
        <w:t>(</w:t>
      </w:r>
      <w:r w:rsidRPr="006D0C3B">
        <w:rPr>
          <w:lang w:val="en-GB" w:eastAsia="x-none"/>
        </w:rPr>
        <w:t>b</w:t>
      </w:r>
      <w:r w:rsidR="00561C20" w:rsidRPr="006D0C3B">
        <w:rPr>
          <w:lang w:val="en-GB" w:eastAsia="x-none"/>
        </w:rPr>
        <w:t>)</w:t>
      </w:r>
      <w:r w:rsidRPr="006D0C3B">
        <w:rPr>
          <w:lang w:val="en-GB" w:eastAsia="x-none"/>
        </w:rPr>
        <w:t xml:space="preserve">: </w:t>
      </w:r>
      <w:r w:rsidR="00561C20" w:rsidRPr="006D0C3B">
        <w:rPr>
          <w:lang w:val="en-GB" w:eastAsia="x-none"/>
        </w:rPr>
        <w:t xml:space="preserve">4 </w:t>
      </w:r>
      <w:r w:rsidR="00406C42" w:rsidRPr="006D0C3B">
        <w:rPr>
          <w:lang w:val="en-GB" w:eastAsia="x-none"/>
        </w:rPr>
        <w:t>subframes</w:t>
      </w:r>
      <w:r w:rsidR="00561C20" w:rsidRPr="006D0C3B">
        <w:rPr>
          <w:lang w:val="en-GB" w:eastAsia="x-none"/>
        </w:rPr>
        <w:t xml:space="preserve"> in {#0, #1} and {#5, #6}.</w:t>
      </w:r>
    </w:p>
    <w:p w14:paraId="1479E68A" w14:textId="36304535" w:rsidR="004E0498" w:rsidRPr="006D0C3B" w:rsidRDefault="00BF034F"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I</w:t>
      </w:r>
      <w:r w:rsidR="009F4CAE" w:rsidRPr="006D0C3B">
        <w:rPr>
          <w:color w:val="000000" w:themeColor="text1"/>
          <w:lang w:eastAsia="ko-KR"/>
        </w:rPr>
        <w:t xml:space="preserve">n case of Alt2, </w:t>
      </w:r>
      <w:r w:rsidR="00586555" w:rsidRPr="006D0C3B">
        <w:rPr>
          <w:color w:val="000000" w:themeColor="text1"/>
          <w:lang w:eastAsia="ko-KR"/>
        </w:rPr>
        <w:t>each subframe include max 32 NR-SS blocks</w:t>
      </w:r>
    </w:p>
    <w:p w14:paraId="639515BC" w14:textId="74DBD054" w:rsidR="00561C20"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 xml:space="preserve">(a): 2 </w:t>
      </w:r>
      <w:r w:rsidR="00406C42" w:rsidRPr="006D0C3B">
        <w:rPr>
          <w:lang w:val="en-GB" w:eastAsia="x-none"/>
        </w:rPr>
        <w:t>subframes</w:t>
      </w:r>
      <w:r w:rsidR="00561C20" w:rsidRPr="006D0C3B">
        <w:rPr>
          <w:lang w:val="en-GB" w:eastAsia="x-none"/>
        </w:rPr>
        <w:t xml:space="preserve"> in {#0, #1</w:t>
      </w:r>
      <w:r w:rsidRPr="006D0C3B">
        <w:rPr>
          <w:lang w:val="en-GB" w:eastAsia="x-none"/>
        </w:rPr>
        <w:t>}</w:t>
      </w:r>
      <w:r w:rsidR="00561C20" w:rsidRPr="006D0C3B">
        <w:rPr>
          <w:lang w:val="en-GB" w:eastAsia="x-none"/>
        </w:rPr>
        <w:t>.</w:t>
      </w:r>
    </w:p>
    <w:p w14:paraId="28A3A109" w14:textId="2FD40AB2" w:rsidR="00561C20"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 xml:space="preserve">(b): 2 </w:t>
      </w:r>
      <w:r w:rsidR="00406C42" w:rsidRPr="006D0C3B">
        <w:rPr>
          <w:lang w:val="en-GB" w:eastAsia="x-none"/>
        </w:rPr>
        <w:t>subframes</w:t>
      </w:r>
      <w:r w:rsidRPr="006D0C3B">
        <w:rPr>
          <w:lang w:val="en-GB" w:eastAsia="x-none"/>
        </w:rPr>
        <w:t xml:space="preserve"> distributed in {#0, #5}</w:t>
      </w:r>
      <w:r w:rsidR="00561C20" w:rsidRPr="006D0C3B">
        <w:rPr>
          <w:lang w:val="en-GB" w:eastAsia="x-none"/>
        </w:rPr>
        <w:t>.</w:t>
      </w:r>
    </w:p>
    <w:p w14:paraId="7C7A953B" w14:textId="77777777" w:rsidR="00B37783" w:rsidRPr="006D0C3B" w:rsidRDefault="00B37783" w:rsidP="006D0C3B">
      <w:pPr>
        <w:ind w:left="900"/>
        <w:jc w:val="both"/>
        <w:rPr>
          <w:lang w:val="en-GB" w:eastAsia="x-none"/>
        </w:rPr>
      </w:pPr>
    </w:p>
    <w:p w14:paraId="78A32D50" w14:textId="02878B7F" w:rsidR="004E0498" w:rsidRDefault="003463B7" w:rsidP="00855FBD">
      <w:pPr>
        <w:jc w:val="center"/>
      </w:pPr>
      <w:r>
        <w:object w:dxaOrig="20380" w:dyaOrig="14284" w14:anchorId="40B308A5">
          <v:shape id="_x0000_i1027" type="#_x0000_t75" style="width:337.5pt;height:237.75pt" o:ole="">
            <v:imagedata r:id="rId16" o:title=""/>
          </v:shape>
          <o:OLEObject Type="Embed" ProgID="Visio.Drawing.15" ShapeID="_x0000_i1027" DrawAspect="Content" ObjectID="_1555591661" r:id="rId17"/>
        </w:object>
      </w:r>
    </w:p>
    <w:p w14:paraId="578158E4" w14:textId="19D8BE45" w:rsidR="00B37783" w:rsidRDefault="009F4CAE" w:rsidP="009F4CAE">
      <w:pPr>
        <w:jc w:val="center"/>
      </w:pPr>
      <w:r>
        <w:t xml:space="preserve">Figure </w:t>
      </w:r>
      <w:r w:rsidR="0003415C">
        <w:t>5</w:t>
      </w:r>
    </w:p>
    <w:p w14:paraId="64576DB6" w14:textId="718689CC" w:rsidR="009F4CAE" w:rsidRDefault="009F4CAE" w:rsidP="009F4CAE">
      <w:pPr>
        <w:jc w:val="center"/>
      </w:pPr>
    </w:p>
    <w:p w14:paraId="556D079D" w14:textId="7D87BB4F" w:rsidR="001D6725" w:rsidRDefault="001D6725" w:rsidP="00AB3896">
      <w:pPr>
        <w:jc w:val="both"/>
        <w:rPr>
          <w:b/>
          <w:color w:val="000000" w:themeColor="text1"/>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7C88A0F6" w:rsidR="00BF03CF" w:rsidRDefault="00BF03CF" w:rsidP="00BF03CF">
      <w:pPr>
        <w:tabs>
          <w:tab w:val="num" w:pos="1440"/>
        </w:tabs>
        <w:rPr>
          <w:lang w:eastAsia="ko-KR"/>
        </w:rPr>
      </w:pPr>
      <w:r w:rsidRPr="00AB3896">
        <w:rPr>
          <w:lang w:eastAsia="ko-KR"/>
        </w:rPr>
        <w:t>This</w:t>
      </w:r>
      <w:r>
        <w:rPr>
          <w:lang w:eastAsia="ko-KR"/>
        </w:rPr>
        <w:t xml:space="preserve"> contribution has examined design issues related to </w:t>
      </w:r>
      <w:r w:rsidR="005318C9">
        <w:rPr>
          <w:lang w:eastAsia="ko-KR"/>
        </w:rPr>
        <w:t xml:space="preserve">the maximum number of SS blocks, </w:t>
      </w:r>
      <w:r>
        <w:rPr>
          <w:lang w:eastAsia="ko-KR"/>
        </w:rPr>
        <w:t xml:space="preserve">NR </w:t>
      </w:r>
      <w:r w:rsidR="00374302">
        <w:rPr>
          <w:lang w:eastAsia="ko-KR"/>
        </w:rPr>
        <w:t>SS burst set composition and timing index indication</w:t>
      </w:r>
      <w:r>
        <w:rPr>
          <w:lang w:eastAsia="ko-KR"/>
        </w:rPr>
        <w:t>, and made the following observations and proposals.</w:t>
      </w:r>
    </w:p>
    <w:p w14:paraId="07176636" w14:textId="08B000C2" w:rsidR="00F9544B" w:rsidRPr="00FB5730" w:rsidRDefault="00F9544B" w:rsidP="00F9544B">
      <w:pPr>
        <w:jc w:val="both"/>
        <w:rPr>
          <w:rFonts w:eastAsia="MS Mincho"/>
          <w:b/>
          <w:szCs w:val="20"/>
          <w:lang w:eastAsia="ja-JP"/>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sidRPr="00FB5730">
        <w:rPr>
          <w:rFonts w:eastAsia="MS Mincho"/>
          <w:b/>
          <w:szCs w:val="20"/>
          <w:lang w:eastAsia="ja-JP"/>
        </w:rPr>
        <w:t>The maximum number of SS-blocks</w:t>
      </w:r>
      <w:r w:rsidRPr="00FB5730">
        <w:rPr>
          <w:rFonts w:eastAsia="MS Mincho" w:hint="eastAsia"/>
          <w:b/>
          <w:szCs w:val="20"/>
          <w:lang w:eastAsia="ja-JP"/>
        </w:rPr>
        <w:t xml:space="preserve">, </w:t>
      </w:r>
      <w:r w:rsidRPr="00FB5730">
        <w:rPr>
          <w:rFonts w:eastAsia="MS Mincho" w:hint="eastAsia"/>
          <w:b/>
          <w:i/>
          <w:szCs w:val="20"/>
          <w:lang w:eastAsia="ja-JP"/>
        </w:rPr>
        <w:t>L</w:t>
      </w:r>
      <w:r w:rsidRPr="00FB5730">
        <w:rPr>
          <w:rFonts w:eastAsia="MS Mincho" w:hint="eastAsia"/>
          <w:b/>
          <w:szCs w:val="20"/>
          <w:lang w:eastAsia="ja-JP"/>
        </w:rPr>
        <w:t xml:space="preserve">, </w:t>
      </w:r>
      <w:r w:rsidRPr="00FB5730">
        <w:rPr>
          <w:rFonts w:eastAsia="MS Mincho"/>
          <w:b/>
          <w:szCs w:val="20"/>
          <w:lang w:eastAsia="ja-JP"/>
        </w:rPr>
        <w:t xml:space="preserve">within </w:t>
      </w:r>
      <w:r w:rsidRPr="00FB5730">
        <w:rPr>
          <w:rFonts w:eastAsia="MS Mincho" w:hint="eastAsia"/>
          <w:b/>
          <w:szCs w:val="20"/>
          <w:lang w:eastAsia="ja-JP"/>
        </w:rPr>
        <w:t xml:space="preserve">SS burst set </w:t>
      </w:r>
      <w:r>
        <w:rPr>
          <w:rFonts w:eastAsia="MS Mincho"/>
          <w:b/>
          <w:szCs w:val="20"/>
          <w:lang w:eastAsia="ja-JP"/>
        </w:rPr>
        <w:t>is</w:t>
      </w:r>
      <w:r w:rsidRPr="00FB5730">
        <w:rPr>
          <w:rFonts w:eastAsia="MS Mincho"/>
          <w:b/>
          <w:szCs w:val="20"/>
          <w:lang w:eastAsia="ja-JP"/>
        </w:rPr>
        <w:t xml:space="preserve"> carrier frequency dependent</w:t>
      </w:r>
    </w:p>
    <w:p w14:paraId="27B8D0C7" w14:textId="77777777" w:rsidR="00F9544B" w:rsidRDefault="00F9544B" w:rsidP="00F9544B">
      <w:pPr>
        <w:numPr>
          <w:ilvl w:val="0"/>
          <w:numId w:val="13"/>
        </w:numPr>
        <w:jc w:val="both"/>
        <w:rPr>
          <w:rFonts w:eastAsia="MS Mincho"/>
          <w:b/>
          <w:szCs w:val="20"/>
          <w:lang w:eastAsia="ja-JP"/>
        </w:rPr>
      </w:pPr>
      <w:r>
        <w:rPr>
          <w:rFonts w:eastAsia="MS Mincho"/>
          <w:b/>
          <w:szCs w:val="20"/>
          <w:lang w:eastAsia="ja-JP"/>
        </w:rPr>
        <w:t>For frequency range up to 3 GHz, the maximum number of SS-blocks, L, within SS burst set is 2;</w:t>
      </w:r>
    </w:p>
    <w:p w14:paraId="782E2DBE" w14:textId="77777777" w:rsidR="00F9544B" w:rsidRDefault="00F9544B" w:rsidP="00F9544B">
      <w:pPr>
        <w:numPr>
          <w:ilvl w:val="0"/>
          <w:numId w:val="13"/>
        </w:numPr>
        <w:jc w:val="both"/>
        <w:rPr>
          <w:rFonts w:eastAsia="MS Mincho"/>
          <w:b/>
          <w:szCs w:val="20"/>
          <w:lang w:eastAsia="ja-JP"/>
        </w:rPr>
      </w:pPr>
      <w:r>
        <w:rPr>
          <w:rFonts w:eastAsia="MS Mincho"/>
          <w:b/>
          <w:szCs w:val="20"/>
          <w:lang w:eastAsia="ja-JP"/>
        </w:rPr>
        <w:t>For frequency range from 3 GHz to 6 GHz, the maximum number of SS-blocks, L, within SS burst set is 4;</w:t>
      </w:r>
    </w:p>
    <w:p w14:paraId="1E9DCEDB" w14:textId="77777777" w:rsidR="00F9544B" w:rsidRDefault="00F9544B" w:rsidP="00F9544B">
      <w:pPr>
        <w:numPr>
          <w:ilvl w:val="0"/>
          <w:numId w:val="13"/>
        </w:numPr>
        <w:jc w:val="both"/>
        <w:rPr>
          <w:rFonts w:eastAsia="MS Mincho"/>
          <w:b/>
          <w:szCs w:val="20"/>
          <w:lang w:eastAsia="ja-JP"/>
        </w:rPr>
      </w:pPr>
      <w:r>
        <w:rPr>
          <w:rFonts w:eastAsia="MS Mincho"/>
          <w:b/>
          <w:szCs w:val="20"/>
          <w:lang w:eastAsia="ja-JP"/>
        </w:rPr>
        <w:t>For frequency range from 6 GHz to 52.6 GHz, the maximum number of SS-blocks, L, within SS burst set is 64;</w:t>
      </w:r>
    </w:p>
    <w:p w14:paraId="0D434972" w14:textId="77777777" w:rsidR="00F9544B" w:rsidRDefault="00F9544B" w:rsidP="00F9544B">
      <w:pPr>
        <w:widowControl w:val="0"/>
        <w:rPr>
          <w:b/>
          <w:i/>
          <w:color w:val="000000" w:themeColor="text1"/>
          <w:u w:val="single"/>
          <w:lang w:eastAsia="ko-KR"/>
        </w:rPr>
      </w:pPr>
    </w:p>
    <w:p w14:paraId="4A830609" w14:textId="60043891" w:rsidR="00F9544B" w:rsidRDefault="00F9544B" w:rsidP="00F9544B">
      <w:pPr>
        <w:widowControl w:val="0"/>
        <w:rPr>
          <w:b/>
          <w:lang w:val="en-GB"/>
        </w:rPr>
      </w:pPr>
      <w:r w:rsidRPr="00F9544B">
        <w:rPr>
          <w:b/>
          <w:i/>
          <w:color w:val="000000" w:themeColor="text1"/>
          <w:u w:val="single"/>
          <w:lang w:eastAsia="ko-KR"/>
        </w:rPr>
        <w:t>Proposal 2:</w:t>
      </w:r>
      <w:r w:rsidRPr="00F9544B">
        <w:rPr>
          <w:lang w:val="en-GB"/>
        </w:rPr>
        <w:t xml:space="preserve"> </w:t>
      </w:r>
      <w:r w:rsidRPr="00F9544B">
        <w:rPr>
          <w:b/>
          <w:lang w:val="en-GB"/>
        </w:rPr>
        <w:t xml:space="preserve">NR supports 2 symbols for NR-PBCH per SS block. </w:t>
      </w:r>
    </w:p>
    <w:p w14:paraId="4462300A" w14:textId="77777777" w:rsidR="00A805C0" w:rsidRPr="0003415C" w:rsidRDefault="00A805C0" w:rsidP="00A805C0">
      <w:pPr>
        <w:pStyle w:val="Footer"/>
        <w:spacing w:line="288" w:lineRule="auto"/>
        <w:jc w:val="both"/>
        <w:rPr>
          <w:b/>
          <w:lang w:val="en-GB"/>
        </w:rPr>
      </w:pPr>
      <w:r w:rsidRPr="00E87179">
        <w:rPr>
          <w:b/>
          <w:i/>
          <w:u w:val="single"/>
          <w:lang w:val="en-GB"/>
        </w:rPr>
        <w:t xml:space="preserve">Proposal </w:t>
      </w:r>
      <w:r>
        <w:rPr>
          <w:b/>
          <w:i/>
          <w:u w:val="single"/>
          <w:lang w:val="en-GB"/>
        </w:rPr>
        <w:t>3</w:t>
      </w:r>
      <w:r w:rsidRPr="00E87179">
        <w:rPr>
          <w:b/>
          <w:i/>
          <w:u w:val="single"/>
          <w:lang w:val="en-GB"/>
        </w:rPr>
        <w:t xml:space="preserve">: </w:t>
      </w:r>
      <w:r w:rsidRPr="0003415C">
        <w:rPr>
          <w:b/>
          <w:lang w:val="en-GB"/>
        </w:rPr>
        <w:t>UEs assume same antenna port for NR-PSS, NR-SSS, and NR-PBCH.</w:t>
      </w:r>
    </w:p>
    <w:p w14:paraId="05D9D072" w14:textId="77777777" w:rsidR="00A805C0" w:rsidRPr="00E87179" w:rsidRDefault="00A805C0" w:rsidP="00A805C0">
      <w:pPr>
        <w:pStyle w:val="Footer"/>
        <w:spacing w:line="288" w:lineRule="auto"/>
        <w:jc w:val="both"/>
        <w:rPr>
          <w:b/>
          <w:i/>
          <w:u w:val="single"/>
          <w:lang w:val="en-GB"/>
        </w:rPr>
      </w:pPr>
      <w:r w:rsidRPr="00360B94">
        <w:rPr>
          <w:b/>
          <w:i/>
          <w:u w:val="single"/>
          <w:lang w:val="en-GB"/>
        </w:rPr>
        <w:t xml:space="preserve">Proposal </w:t>
      </w:r>
      <w:r>
        <w:rPr>
          <w:b/>
          <w:i/>
          <w:u w:val="single"/>
          <w:lang w:val="en-GB"/>
        </w:rPr>
        <w:t>4</w:t>
      </w:r>
      <w:r w:rsidRPr="00360B94">
        <w:rPr>
          <w:b/>
          <w:i/>
          <w:u w:val="single"/>
          <w:lang w:val="en-GB"/>
        </w:rPr>
        <w:t>:</w:t>
      </w:r>
      <w:r w:rsidRPr="00E87179">
        <w:rPr>
          <w:b/>
          <w:i/>
          <w:u w:val="single"/>
          <w:lang w:val="en-GB"/>
        </w:rPr>
        <w:t xml:space="preserve"> </w:t>
      </w:r>
      <w:r w:rsidRPr="0003415C">
        <w:rPr>
          <w:rFonts w:hint="eastAsia"/>
          <w:b/>
          <w:lang w:val="en-GB"/>
        </w:rPr>
        <w:t xml:space="preserve">Together with DMRS, the NR-SSS </w:t>
      </w:r>
      <w:r w:rsidRPr="0003415C">
        <w:rPr>
          <w:b/>
          <w:lang w:val="en-GB"/>
        </w:rPr>
        <w:t xml:space="preserve">using same antenna port </w:t>
      </w:r>
      <w:r w:rsidRPr="0003415C">
        <w:rPr>
          <w:rFonts w:hint="eastAsia"/>
          <w:b/>
          <w:lang w:val="en-GB"/>
        </w:rPr>
        <w:t>should be considered to improve the channel estimation of NR-PBCH demodulation</w:t>
      </w:r>
      <w:r w:rsidRPr="0003415C">
        <w:rPr>
          <w:b/>
          <w:lang w:val="en-GB"/>
        </w:rPr>
        <w:t>.</w:t>
      </w:r>
    </w:p>
    <w:p w14:paraId="6FE2848E" w14:textId="58314D1A" w:rsidR="00F9544B" w:rsidRDefault="00F9544B" w:rsidP="00F9544B">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A805C0">
        <w:rPr>
          <w:b/>
          <w:i/>
          <w:color w:val="000000" w:themeColor="text1"/>
          <w:u w:val="single"/>
          <w:lang w:eastAsia="ko-KR"/>
        </w:rPr>
        <w:t>5</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 and irrespective of the multiplexed data/control channels.</w:t>
      </w:r>
    </w:p>
    <w:p w14:paraId="214E6A0A" w14:textId="7667D188" w:rsidR="00F9544B" w:rsidRDefault="00F9544B" w:rsidP="00F9544B">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A805C0">
        <w:rPr>
          <w:b/>
          <w:i/>
          <w:color w:val="000000" w:themeColor="text1"/>
          <w:u w:val="single"/>
          <w:lang w:eastAsia="ko-KR"/>
        </w:rPr>
        <w:t>6</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NR-SS slots should be defined to describe the mapping pattern of SS blocks:</w:t>
      </w:r>
    </w:p>
    <w:p w14:paraId="5846B854" w14:textId="77777777" w:rsidR="00F9544B" w:rsidRPr="006D0C3B" w:rsidRDefault="00F9544B" w:rsidP="00F9544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lastRenderedPageBreak/>
        <w:t>For below 6 GHz, an NR-SS slot has 1ms time duration, equivalent to a slot with 14 OFDM symbols (e.g., #0~#13 OFDM symbol) with SCS=15kHz and NCP. Total number of NR-SS slots in a radio frame is 10.</w:t>
      </w:r>
    </w:p>
    <w:p w14:paraId="2C1A5F49" w14:textId="77777777" w:rsidR="00F9544B" w:rsidRPr="006D0C3B" w:rsidRDefault="00F9544B" w:rsidP="00F9544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For above 6GHz, an NR-SS slot has 0.25ms time duration, equivalent to a slot with 14 OFDM symbols (e.g., #0~#13 OFDM symbol) with SCS=60kHz and NCP. Total number of NR-SS slots in a radio frame is 40. </w:t>
      </w:r>
    </w:p>
    <w:p w14:paraId="2815E9BB" w14:textId="4222AE13" w:rsidR="004D7733" w:rsidRPr="00F9544B" w:rsidRDefault="004D7733">
      <w:pPr>
        <w:jc w:val="both"/>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3990888A" w14:textId="73C489FE" w:rsidR="006E69B7" w:rsidRPr="004C14B1" w:rsidRDefault="00DA08D1" w:rsidP="000B50DD">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sidRPr="004C14B1">
        <w:rPr>
          <w:rFonts w:cs="Times New Roman"/>
          <w:color w:val="000000" w:themeColor="text1"/>
          <w:lang w:eastAsia="ko-KR"/>
        </w:rPr>
        <w:t>#88</w:t>
      </w:r>
      <w:r w:rsidR="005C4784">
        <w:rPr>
          <w:rFonts w:cs="Times New Roman"/>
          <w:color w:val="000000" w:themeColor="text1"/>
          <w:lang w:eastAsia="ko-KR"/>
        </w:rPr>
        <w:t>bis</w:t>
      </w:r>
      <w:r w:rsidRPr="004C14B1">
        <w:rPr>
          <w:rFonts w:cs="Times New Roman"/>
          <w:color w:val="000000" w:themeColor="text1"/>
        </w:rPr>
        <w:t>, Chairman’s Notes</w:t>
      </w:r>
    </w:p>
    <w:p w14:paraId="2E9496D3" w14:textId="7D5AAD1C" w:rsidR="00E03B86" w:rsidRPr="004C14B1" w:rsidRDefault="00AF0BB0" w:rsidP="000B50DD">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lang w:eastAsia="ko-KR"/>
        </w:rPr>
        <w:t>R1</w:t>
      </w:r>
      <w:r w:rsidR="00270568" w:rsidRPr="004C14B1">
        <w:rPr>
          <w:rFonts w:cs="Times New Roman"/>
          <w:color w:val="000000" w:themeColor="text1"/>
          <w:lang w:eastAsia="ko-KR"/>
        </w:rPr>
        <w:t>-</w:t>
      </w:r>
      <w:r w:rsidR="00A83AB0" w:rsidRPr="004C14B1">
        <w:rPr>
          <w:rFonts w:cs="Times New Roman"/>
          <w:bCs/>
          <w:color w:val="000000" w:themeColor="text1"/>
          <w:lang w:eastAsia="ko-KR"/>
        </w:rPr>
        <w:t>17</w:t>
      </w:r>
      <w:r w:rsidR="00865C00">
        <w:rPr>
          <w:rFonts w:cs="Times New Roman"/>
          <w:bCs/>
          <w:color w:val="000000" w:themeColor="text1"/>
          <w:lang w:eastAsia="ko-KR"/>
        </w:rPr>
        <w:t>05328</w:t>
      </w:r>
      <w:r w:rsidR="00270568" w:rsidRPr="004C14B1">
        <w:rPr>
          <w:rFonts w:cs="Times New Roman"/>
          <w:color w:val="000000" w:themeColor="text1"/>
          <w:lang w:eastAsia="ko-KR"/>
        </w:rPr>
        <w:t xml:space="preserve">, </w:t>
      </w:r>
      <w:r w:rsidR="00DA08D1" w:rsidRPr="004C14B1">
        <w:rPr>
          <w:rFonts w:cs="Times New Roman"/>
        </w:rPr>
        <w:t>Link</w:t>
      </w:r>
      <w:r w:rsidR="006E69B7" w:rsidRPr="004C14B1">
        <w:rPr>
          <w:rFonts w:cs="Times New Roman"/>
        </w:rPr>
        <w:t xml:space="preserve"> </w:t>
      </w:r>
      <w:r w:rsidR="00DA08D1" w:rsidRPr="004C14B1">
        <w:rPr>
          <w:rFonts w:cs="Times New Roman"/>
        </w:rPr>
        <w:t>budget analysis for SS block</w:t>
      </w:r>
      <w:r w:rsidR="00270568" w:rsidRPr="004C14B1">
        <w:rPr>
          <w:rFonts w:cs="Times New Roman"/>
          <w:color w:val="000000" w:themeColor="text1"/>
          <w:lang w:eastAsia="ko-KR"/>
        </w:rPr>
        <w:t>, Samsung</w:t>
      </w:r>
    </w:p>
    <w:p w14:paraId="658E116E" w14:textId="3DDEB173" w:rsidR="006E69B7" w:rsidRPr="004C14B1" w:rsidRDefault="006E69B7" w:rsidP="006E69B7">
      <w:pPr>
        <w:jc w:val="both"/>
        <w:rPr>
          <w:color w:val="000000"/>
        </w:rPr>
      </w:pPr>
      <w:r w:rsidRPr="004C14B1">
        <w:rPr>
          <w:color w:val="000000" w:themeColor="text1"/>
          <w:lang w:eastAsia="ko-KR"/>
        </w:rPr>
        <w:t>[3] R1-</w:t>
      </w:r>
      <w:r w:rsidRPr="004C14B1">
        <w:rPr>
          <w:bCs/>
          <w:color w:val="000000" w:themeColor="text1"/>
          <w:lang w:eastAsia="ko-KR"/>
        </w:rPr>
        <w:t>17</w:t>
      </w:r>
      <w:r w:rsidR="00865C00">
        <w:rPr>
          <w:bCs/>
          <w:color w:val="000000" w:themeColor="text1"/>
          <w:lang w:eastAsia="ko-KR"/>
        </w:rPr>
        <w:t>05329</w:t>
      </w:r>
      <w:r w:rsidRPr="004C14B1">
        <w:rPr>
          <w:color w:val="000000" w:themeColor="text1"/>
          <w:lang w:eastAsia="ko-KR"/>
        </w:rPr>
        <w:t>,</w:t>
      </w:r>
      <w:r w:rsidRPr="004C14B1">
        <w:rPr>
          <w:color w:val="000000"/>
        </w:rPr>
        <w:t xml:space="preserve"> Composite beam transmission for SS block, Samsung</w:t>
      </w:r>
    </w:p>
    <w:p w14:paraId="6D297796" w14:textId="77777777" w:rsidR="002B46BA" w:rsidRPr="004C14B1" w:rsidRDefault="002B46BA" w:rsidP="006E69B7">
      <w:pPr>
        <w:jc w:val="both"/>
        <w:rPr>
          <w:color w:val="000000"/>
        </w:rPr>
      </w:pPr>
    </w:p>
    <w:p w14:paraId="042AD201" w14:textId="4F19F673" w:rsidR="002B46BA" w:rsidRDefault="002B46BA" w:rsidP="006E69B7">
      <w:pPr>
        <w:jc w:val="both"/>
        <w:rPr>
          <w:color w:val="000000" w:themeColor="text1"/>
          <w:lang w:eastAsia="ko-KR"/>
        </w:rPr>
      </w:pPr>
      <w:r w:rsidRPr="004C14B1">
        <w:rPr>
          <w:color w:val="000000" w:themeColor="text1"/>
          <w:lang w:eastAsia="ko-KR"/>
        </w:rPr>
        <w:t>[4] R1-17</w:t>
      </w:r>
      <w:r w:rsidR="007A39D6">
        <w:rPr>
          <w:color w:val="000000" w:themeColor="text1"/>
          <w:lang w:eastAsia="ko-KR"/>
        </w:rPr>
        <w:t>0</w:t>
      </w:r>
      <w:r w:rsidR="00DB33E9">
        <w:rPr>
          <w:color w:val="000000" w:themeColor="text1"/>
          <w:lang w:eastAsia="ko-KR"/>
        </w:rPr>
        <w:t>7926</w:t>
      </w:r>
      <w:r w:rsidRPr="004C14B1">
        <w:rPr>
          <w:color w:val="000000" w:themeColor="text1"/>
          <w:lang w:eastAsia="ko-KR"/>
        </w:rPr>
        <w:t xml:space="preserve">, </w:t>
      </w:r>
      <w:r w:rsidR="00DB33E9" w:rsidRPr="00DB33E9">
        <w:rPr>
          <w:color w:val="000000" w:themeColor="text1"/>
          <w:lang w:eastAsia="ko-KR"/>
        </w:rPr>
        <w:t>Remaining Details of SS Sequence Design</w:t>
      </w:r>
      <w:r w:rsidRPr="004C14B1">
        <w:rPr>
          <w:color w:val="000000" w:themeColor="text1"/>
          <w:lang w:eastAsia="ko-KR"/>
        </w:rPr>
        <w:t xml:space="preserve">, Samsung </w:t>
      </w:r>
    </w:p>
    <w:p w14:paraId="11182C9B" w14:textId="6773FD43" w:rsidR="0084721E" w:rsidRDefault="0084721E" w:rsidP="006E69B7">
      <w:pPr>
        <w:jc w:val="both"/>
        <w:rPr>
          <w:color w:val="000000" w:themeColor="text1"/>
          <w:lang w:eastAsia="ko-KR"/>
        </w:rPr>
      </w:pPr>
    </w:p>
    <w:p w14:paraId="67C7F411" w14:textId="4D4E76AF" w:rsidR="0084721E" w:rsidRDefault="0084721E" w:rsidP="006E69B7">
      <w:pPr>
        <w:jc w:val="both"/>
        <w:rPr>
          <w:color w:val="000000" w:themeColor="text1"/>
          <w:lang w:eastAsia="ko-KR"/>
        </w:rPr>
      </w:pPr>
      <w:r>
        <w:rPr>
          <w:color w:val="000000" w:themeColor="text1"/>
          <w:lang w:eastAsia="ko-KR"/>
        </w:rPr>
        <w:t>[5] R1-17</w:t>
      </w:r>
      <w:r w:rsidR="007A39D6">
        <w:rPr>
          <w:color w:val="000000" w:themeColor="text1"/>
          <w:lang w:eastAsia="ko-KR"/>
        </w:rPr>
        <w:t>0</w:t>
      </w:r>
      <w:r w:rsidR="00BD1C22">
        <w:rPr>
          <w:color w:val="000000" w:themeColor="text1"/>
          <w:lang w:eastAsia="ko-KR"/>
        </w:rPr>
        <w:t>7929</w:t>
      </w:r>
      <w:r>
        <w:rPr>
          <w:color w:val="000000" w:themeColor="text1"/>
          <w:lang w:eastAsia="ko-KR"/>
        </w:rPr>
        <w:t xml:space="preserve">, </w:t>
      </w:r>
      <w:r w:rsidR="00BD1C22">
        <w:rPr>
          <w:color w:val="000000" w:themeColor="text1"/>
          <w:lang w:eastAsia="ko-KR"/>
        </w:rPr>
        <w:t>Remaining issues of NR-PBCH</w:t>
      </w:r>
      <w:r>
        <w:rPr>
          <w:color w:val="000000" w:themeColor="text1"/>
          <w:lang w:eastAsia="ko-KR"/>
        </w:rPr>
        <w:t xml:space="preserve">, Samsung </w:t>
      </w:r>
    </w:p>
    <w:p w14:paraId="202FB390" w14:textId="0C81BC63" w:rsidR="006E69B7" w:rsidRPr="00DA08D1" w:rsidRDefault="006E69B7" w:rsidP="00A827D3">
      <w:pPr>
        <w:jc w:val="both"/>
        <w:rPr>
          <w:rFonts w:ascii="Arial" w:hAnsi="Arial" w:cs="Arial"/>
          <w:sz w:val="20"/>
          <w:szCs w:val="20"/>
        </w:rPr>
      </w:pPr>
    </w:p>
    <w:p w14:paraId="6E153C27" w14:textId="3FB1A68B" w:rsidR="006045F1" w:rsidRPr="00B374D9" w:rsidRDefault="006045F1" w:rsidP="00B374D9">
      <w:pPr>
        <w:spacing w:before="60" w:line="288" w:lineRule="auto"/>
        <w:rPr>
          <w:bCs/>
          <w:lang w:eastAsia="ko-KR"/>
        </w:rPr>
      </w:pPr>
    </w:p>
    <w:p w14:paraId="02B5D31C" w14:textId="23834E0F" w:rsidR="00B859DB" w:rsidRDefault="00B859DB" w:rsidP="00FF65BE">
      <w:pPr>
        <w:pStyle w:val="Heading1"/>
        <w:tabs>
          <w:tab w:val="left" w:pos="720"/>
        </w:tabs>
        <w:ind w:left="432" w:hanging="432"/>
        <w:jc w:val="center"/>
        <w:rPr>
          <w:rFonts w:eastAsia="SimSun"/>
        </w:rPr>
      </w:pPr>
      <w:r>
        <w:rPr>
          <w:rFonts w:eastAsia="SimSun"/>
        </w:rPr>
        <w:lastRenderedPageBreak/>
        <w:t xml:space="preserve">Appendix </w:t>
      </w:r>
      <w:r w:rsidR="00B50FC7">
        <w:rPr>
          <w:rFonts w:eastAsia="SimSun" w:hint="eastAsia"/>
          <w:lang w:eastAsia="zh-CN"/>
        </w:rPr>
        <w:t>A</w:t>
      </w:r>
      <w:r>
        <w:rPr>
          <w:rFonts w:eastAsia="SimSun"/>
        </w:rPr>
        <w:t>: Evaluation assumptions for LLS</w:t>
      </w:r>
    </w:p>
    <w:p w14:paraId="248CE81B" w14:textId="77777777" w:rsidR="00BE79C1" w:rsidRPr="00183AB4" w:rsidRDefault="00BE79C1" w:rsidP="00BE79C1">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A1: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BE79C1" w:rsidRPr="00D54522" w14:paraId="4E5576EB" w14:textId="77777777" w:rsidTr="00E9275A">
        <w:trPr>
          <w:jc w:val="center"/>
        </w:trPr>
        <w:tc>
          <w:tcPr>
            <w:tcW w:w="1957" w:type="dxa"/>
            <w:vAlign w:val="center"/>
          </w:tcPr>
          <w:p w14:paraId="4CB11CB7" w14:textId="77777777" w:rsidR="00BE79C1" w:rsidRPr="00183AB4" w:rsidRDefault="00BE79C1" w:rsidP="00E9275A">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1A76834" w14:textId="77777777" w:rsidR="00BE79C1" w:rsidRPr="00183AB4" w:rsidRDefault="00BE79C1" w:rsidP="00E9275A">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Below 6GHz</w:t>
            </w:r>
          </w:p>
        </w:tc>
      </w:tr>
      <w:tr w:rsidR="00BE79C1" w:rsidRPr="00D54522" w14:paraId="3D760ED4" w14:textId="77777777" w:rsidTr="00E9275A">
        <w:trPr>
          <w:jc w:val="center"/>
        </w:trPr>
        <w:tc>
          <w:tcPr>
            <w:tcW w:w="1957" w:type="dxa"/>
            <w:vAlign w:val="center"/>
          </w:tcPr>
          <w:p w14:paraId="3FC00204"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441A3BD4"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7.65MHz</w:t>
            </w:r>
          </w:p>
        </w:tc>
      </w:tr>
      <w:tr w:rsidR="00BE79C1" w:rsidRPr="00D54522" w14:paraId="1EAFABAA" w14:textId="77777777" w:rsidTr="00E9275A">
        <w:trPr>
          <w:jc w:val="center"/>
        </w:trPr>
        <w:tc>
          <w:tcPr>
            <w:tcW w:w="1957" w:type="dxa"/>
            <w:vAlign w:val="center"/>
          </w:tcPr>
          <w:p w14:paraId="7523BA8C"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76B87D66"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30kHz</w:t>
            </w:r>
          </w:p>
        </w:tc>
      </w:tr>
      <w:tr w:rsidR="00BE79C1" w:rsidRPr="00D54522" w14:paraId="03501EF1" w14:textId="77777777" w:rsidTr="00E9275A">
        <w:trPr>
          <w:jc w:val="center"/>
        </w:trPr>
        <w:tc>
          <w:tcPr>
            <w:tcW w:w="1957" w:type="dxa"/>
            <w:vAlign w:val="center"/>
          </w:tcPr>
          <w:p w14:paraId="54596B1A"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056EB63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4GHz</w:t>
            </w:r>
          </w:p>
        </w:tc>
      </w:tr>
      <w:tr w:rsidR="00BE79C1" w:rsidRPr="00D54522" w14:paraId="195F5D03" w14:textId="77777777" w:rsidTr="00E9275A">
        <w:trPr>
          <w:jc w:val="center"/>
        </w:trPr>
        <w:tc>
          <w:tcPr>
            <w:tcW w:w="1957" w:type="dxa"/>
            <w:vAlign w:val="center"/>
          </w:tcPr>
          <w:p w14:paraId="33BFAC50"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5B424BB6"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BE79C1" w:rsidRPr="00D54522" w14:paraId="41685930" w14:textId="77777777" w:rsidTr="00E9275A">
        <w:trPr>
          <w:jc w:val="center"/>
        </w:trPr>
        <w:tc>
          <w:tcPr>
            <w:tcW w:w="1957" w:type="dxa"/>
            <w:vAlign w:val="center"/>
          </w:tcPr>
          <w:p w14:paraId="7A7FF209"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19753B15"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100ns, 1000ns</w:t>
            </w:r>
          </w:p>
        </w:tc>
      </w:tr>
      <w:tr w:rsidR="00BE79C1" w:rsidRPr="00D54522" w14:paraId="37C42A5C" w14:textId="77777777" w:rsidTr="00E9275A">
        <w:trPr>
          <w:jc w:val="center"/>
        </w:trPr>
        <w:tc>
          <w:tcPr>
            <w:tcW w:w="1957" w:type="dxa"/>
            <w:vAlign w:val="center"/>
          </w:tcPr>
          <w:p w14:paraId="5B3267FE"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37CC6825"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BE79C1" w:rsidRPr="00D54522" w14:paraId="621A263F" w14:textId="77777777" w:rsidTr="00E9275A">
        <w:trPr>
          <w:jc w:val="center"/>
        </w:trPr>
        <w:tc>
          <w:tcPr>
            <w:tcW w:w="1957" w:type="dxa"/>
            <w:vAlign w:val="center"/>
          </w:tcPr>
          <w:p w14:paraId="7B99D9DE"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584820AB"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2x2</w:t>
            </w:r>
          </w:p>
        </w:tc>
      </w:tr>
      <w:tr w:rsidR="00BE79C1" w:rsidRPr="00D54522" w14:paraId="2F9D4EA9" w14:textId="77777777" w:rsidTr="00E9275A">
        <w:trPr>
          <w:jc w:val="center"/>
        </w:trPr>
        <w:tc>
          <w:tcPr>
            <w:tcW w:w="1957" w:type="dxa"/>
            <w:vAlign w:val="center"/>
          </w:tcPr>
          <w:p w14:paraId="203A2ED5"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7323631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619CA">
              <w:rPr>
                <w:rFonts w:eastAsiaTheme="minorEastAsia"/>
                <w:b w:val="0"/>
                <w:noProof/>
                <w:sz w:val="20"/>
                <w:szCs w:val="20"/>
                <w:lang w:eastAsia="ko-KR"/>
              </w:rPr>
              <w:t>80ms / 4times repetition</w:t>
            </w:r>
          </w:p>
        </w:tc>
      </w:tr>
      <w:tr w:rsidR="00BE79C1" w:rsidRPr="00D54522" w14:paraId="53908A99" w14:textId="77777777" w:rsidTr="00E9275A">
        <w:trPr>
          <w:jc w:val="center"/>
        </w:trPr>
        <w:tc>
          <w:tcPr>
            <w:tcW w:w="1957" w:type="dxa"/>
            <w:vAlign w:val="center"/>
          </w:tcPr>
          <w:p w14:paraId="40DF730D"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574D826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1-port precoder cycling</w:t>
            </w:r>
          </w:p>
        </w:tc>
      </w:tr>
      <w:tr w:rsidR="00BE79C1" w:rsidRPr="00D54522" w14:paraId="69280FD5" w14:textId="77777777" w:rsidTr="00E9275A">
        <w:trPr>
          <w:jc w:val="center"/>
        </w:trPr>
        <w:tc>
          <w:tcPr>
            <w:tcW w:w="1957" w:type="dxa"/>
            <w:vAlign w:val="center"/>
          </w:tcPr>
          <w:p w14:paraId="6B21FFF9"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1265DEFB"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r>
              <w:rPr>
                <w:rFonts w:eastAsiaTheme="minorEastAsia"/>
                <w:b w:val="0"/>
                <w:noProof/>
                <w:sz w:val="20"/>
                <w:szCs w:val="20"/>
                <w:lang w:eastAsia="ko-KR"/>
              </w:rPr>
              <w:t>, 120km/h</w:t>
            </w:r>
          </w:p>
        </w:tc>
      </w:tr>
      <w:tr w:rsidR="00BE79C1" w:rsidRPr="00D54522" w14:paraId="2A1D5908" w14:textId="77777777" w:rsidTr="00E9275A">
        <w:trPr>
          <w:jc w:val="center"/>
        </w:trPr>
        <w:tc>
          <w:tcPr>
            <w:tcW w:w="1957" w:type="dxa"/>
            <w:vAlign w:val="center"/>
          </w:tcPr>
          <w:p w14:paraId="40F4579D"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78D1F7D3"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TDL-C (mid corr)</w:t>
            </w:r>
          </w:p>
        </w:tc>
      </w:tr>
      <w:tr w:rsidR="00BE79C1" w:rsidRPr="00D54522" w14:paraId="462CA2A6" w14:textId="77777777" w:rsidTr="00E9275A">
        <w:trPr>
          <w:jc w:val="center"/>
        </w:trPr>
        <w:tc>
          <w:tcPr>
            <w:tcW w:w="1957" w:type="dxa"/>
            <w:vAlign w:val="center"/>
          </w:tcPr>
          <w:p w14:paraId="42ED59A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26953C0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BE79C1" w:rsidRPr="00D54522" w14:paraId="0A957CF0" w14:textId="77777777" w:rsidTr="00E9275A">
        <w:trPr>
          <w:jc w:val="center"/>
        </w:trPr>
        <w:tc>
          <w:tcPr>
            <w:tcW w:w="1957" w:type="dxa"/>
            <w:vAlign w:val="center"/>
          </w:tcPr>
          <w:p w14:paraId="3968866F"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79FA18C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r w:rsidR="00BE79C1" w:rsidRPr="00D54522" w14:paraId="0191472A" w14:textId="77777777" w:rsidTr="00E9275A">
        <w:trPr>
          <w:jc w:val="center"/>
        </w:trPr>
        <w:tc>
          <w:tcPr>
            <w:tcW w:w="1957" w:type="dxa"/>
            <w:vAlign w:val="center"/>
          </w:tcPr>
          <w:p w14:paraId="23E6B35E"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CFO</w:t>
            </w:r>
          </w:p>
        </w:tc>
        <w:tc>
          <w:tcPr>
            <w:tcW w:w="7672" w:type="dxa"/>
            <w:vAlign w:val="center"/>
          </w:tcPr>
          <w:p w14:paraId="647BEF1E"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TRP: +/- 0.05 ppm, UE: +/- 0.1ppm</w:t>
            </w:r>
          </w:p>
        </w:tc>
      </w:tr>
    </w:tbl>
    <w:p w14:paraId="3D63D400" w14:textId="77777777" w:rsidR="00BE79C1" w:rsidRPr="00183AB4" w:rsidRDefault="00BE79C1" w:rsidP="00BE79C1">
      <w:pPr>
        <w:pStyle w:val="Caption"/>
        <w:keepNext/>
        <w:jc w:val="center"/>
        <w:rPr>
          <w:rFonts w:ascii="Arial" w:eastAsiaTheme="minorEastAsia" w:hAnsi="Arial"/>
          <w:bCs w:val="0"/>
          <w:sz w:val="20"/>
          <w:szCs w:val="20"/>
          <w:lang w:eastAsia="ko-KR"/>
        </w:rPr>
      </w:pPr>
    </w:p>
    <w:p w14:paraId="39C8D141" w14:textId="77777777" w:rsidR="00BE79C1" w:rsidRPr="00183AB4" w:rsidRDefault="00BE79C1" w:rsidP="00BE79C1">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A2: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BE79C1" w:rsidRPr="00D54522" w14:paraId="0E9F3002" w14:textId="77777777" w:rsidTr="00E9275A">
        <w:trPr>
          <w:jc w:val="center"/>
        </w:trPr>
        <w:tc>
          <w:tcPr>
            <w:tcW w:w="1957" w:type="dxa"/>
            <w:vAlign w:val="center"/>
          </w:tcPr>
          <w:p w14:paraId="681073F7" w14:textId="77777777" w:rsidR="00BE79C1" w:rsidRPr="00183AB4" w:rsidRDefault="00BE79C1" w:rsidP="00E9275A">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5A3DC443" w14:textId="77777777" w:rsidR="00BE79C1" w:rsidRPr="00183AB4" w:rsidRDefault="00BE79C1" w:rsidP="00E9275A">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Above 6GHz</w:t>
            </w:r>
          </w:p>
        </w:tc>
      </w:tr>
      <w:tr w:rsidR="00BE79C1" w:rsidRPr="00D54522" w14:paraId="18E244FB" w14:textId="77777777" w:rsidTr="00E9275A">
        <w:trPr>
          <w:jc w:val="center"/>
        </w:trPr>
        <w:tc>
          <w:tcPr>
            <w:tcW w:w="1957" w:type="dxa"/>
            <w:vAlign w:val="center"/>
          </w:tcPr>
          <w:p w14:paraId="0C018543"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31620839"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69.12</w:t>
            </w:r>
            <w:r w:rsidRPr="00183AB4">
              <w:rPr>
                <w:rFonts w:eastAsiaTheme="minorEastAsia"/>
                <w:b w:val="0"/>
                <w:noProof/>
                <w:sz w:val="20"/>
                <w:szCs w:val="20"/>
                <w:lang w:eastAsia="ko-KR"/>
              </w:rPr>
              <w:t>MHz</w:t>
            </w:r>
          </w:p>
        </w:tc>
      </w:tr>
      <w:tr w:rsidR="00BE79C1" w:rsidRPr="00D54522" w14:paraId="78AE75DA" w14:textId="77777777" w:rsidTr="00E9275A">
        <w:trPr>
          <w:jc w:val="center"/>
        </w:trPr>
        <w:tc>
          <w:tcPr>
            <w:tcW w:w="1957" w:type="dxa"/>
            <w:vAlign w:val="center"/>
          </w:tcPr>
          <w:p w14:paraId="3B7D1598"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48B23BD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240kHz</w:t>
            </w:r>
          </w:p>
        </w:tc>
      </w:tr>
      <w:tr w:rsidR="00BE79C1" w:rsidRPr="00D54522" w14:paraId="3DB0320F" w14:textId="77777777" w:rsidTr="00E9275A">
        <w:trPr>
          <w:jc w:val="center"/>
        </w:trPr>
        <w:tc>
          <w:tcPr>
            <w:tcW w:w="1957" w:type="dxa"/>
            <w:vAlign w:val="center"/>
          </w:tcPr>
          <w:p w14:paraId="57EC28BA"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19E33D37"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30GHz</w:t>
            </w:r>
          </w:p>
        </w:tc>
      </w:tr>
      <w:tr w:rsidR="00BE79C1" w:rsidRPr="00D54522" w14:paraId="789ED7C1" w14:textId="77777777" w:rsidTr="00E9275A">
        <w:trPr>
          <w:jc w:val="center"/>
        </w:trPr>
        <w:tc>
          <w:tcPr>
            <w:tcW w:w="1957" w:type="dxa"/>
            <w:vAlign w:val="center"/>
          </w:tcPr>
          <w:p w14:paraId="2B7D437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7F90FF4B"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BE79C1" w:rsidRPr="00D54522" w14:paraId="231F6817" w14:textId="77777777" w:rsidTr="00E9275A">
        <w:trPr>
          <w:jc w:val="center"/>
        </w:trPr>
        <w:tc>
          <w:tcPr>
            <w:tcW w:w="1957" w:type="dxa"/>
            <w:vAlign w:val="center"/>
          </w:tcPr>
          <w:p w14:paraId="00C7FC88"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132F92CC"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3</w:t>
            </w:r>
            <w:r w:rsidRPr="00183AB4">
              <w:rPr>
                <w:rFonts w:eastAsiaTheme="minorEastAsia"/>
                <w:b w:val="0"/>
                <w:noProof/>
                <w:sz w:val="20"/>
                <w:szCs w:val="20"/>
                <w:lang w:eastAsia="ko-KR"/>
              </w:rPr>
              <w:t>0ns</w:t>
            </w:r>
          </w:p>
        </w:tc>
      </w:tr>
      <w:tr w:rsidR="00BE79C1" w:rsidRPr="00D54522" w14:paraId="724BEA0C" w14:textId="77777777" w:rsidTr="00E9275A">
        <w:trPr>
          <w:jc w:val="center"/>
        </w:trPr>
        <w:tc>
          <w:tcPr>
            <w:tcW w:w="1957" w:type="dxa"/>
            <w:vAlign w:val="center"/>
          </w:tcPr>
          <w:p w14:paraId="06E9006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33C0460B"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BE79C1" w:rsidRPr="00D54522" w14:paraId="1B2B4D3A" w14:textId="77777777" w:rsidTr="00E9275A">
        <w:trPr>
          <w:jc w:val="center"/>
        </w:trPr>
        <w:tc>
          <w:tcPr>
            <w:tcW w:w="1957" w:type="dxa"/>
            <w:vAlign w:val="center"/>
          </w:tcPr>
          <w:p w14:paraId="655ED2F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01CF6476"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gNB: (4,8,2,1,1), HPBW=65</w:t>
            </w:r>
            <w:r w:rsidRPr="00183AB4">
              <w:rPr>
                <w:rFonts w:eastAsia="Malgun Gothic" w:cs="Arial"/>
                <w:b w:val="0"/>
                <w:noProof/>
                <w:sz w:val="20"/>
                <w:szCs w:val="20"/>
                <w:lang w:eastAsia="ko-KR"/>
              </w:rPr>
              <w:t>°</w:t>
            </w:r>
          </w:p>
          <w:p w14:paraId="0C4DAE7B"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UE: (2,4,2,1,2), HPBW=90</w:t>
            </w:r>
            <w:r w:rsidRPr="00183AB4">
              <w:rPr>
                <w:rFonts w:eastAsia="Malgun Gothic" w:cs="Arial"/>
                <w:b w:val="0"/>
                <w:noProof/>
                <w:sz w:val="20"/>
                <w:szCs w:val="20"/>
                <w:lang w:eastAsia="ko-KR"/>
              </w:rPr>
              <w:t>°</w:t>
            </w:r>
          </w:p>
        </w:tc>
      </w:tr>
      <w:tr w:rsidR="00BE79C1" w:rsidRPr="00D54522" w14:paraId="1FD3CA05" w14:textId="77777777" w:rsidTr="00E9275A">
        <w:trPr>
          <w:jc w:val="center"/>
        </w:trPr>
        <w:tc>
          <w:tcPr>
            <w:tcW w:w="1957" w:type="dxa"/>
            <w:vAlign w:val="center"/>
          </w:tcPr>
          <w:p w14:paraId="673E587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5DD3C259" w14:textId="77777777" w:rsidR="00BE79C1" w:rsidRPr="0061763A" w:rsidRDefault="00BE79C1" w:rsidP="00E9275A">
            <w:pPr>
              <w:pStyle w:val="TAH0"/>
              <w:overflowPunct/>
              <w:autoSpaceDE/>
              <w:autoSpaceDN/>
              <w:adjustRightInd/>
              <w:textAlignment w:val="auto"/>
              <w:rPr>
                <w:rFonts w:eastAsiaTheme="minorEastAsia"/>
                <w:b w:val="0"/>
                <w:noProof/>
                <w:sz w:val="20"/>
                <w:szCs w:val="20"/>
                <w:lang w:eastAsia="ko-KR"/>
              </w:rPr>
            </w:pPr>
            <w:r w:rsidRPr="0061763A">
              <w:rPr>
                <w:rFonts w:eastAsiaTheme="minorEastAsia"/>
                <w:b w:val="0"/>
                <w:noProof/>
                <w:sz w:val="20"/>
                <w:szCs w:val="20"/>
                <w:lang w:eastAsia="ko-KR"/>
              </w:rPr>
              <w:t>80ms / 4 times repetition</w:t>
            </w:r>
          </w:p>
        </w:tc>
      </w:tr>
      <w:tr w:rsidR="00BE79C1" w:rsidRPr="00D54522" w14:paraId="1E3714A3" w14:textId="77777777" w:rsidTr="00E9275A">
        <w:trPr>
          <w:jc w:val="center"/>
        </w:trPr>
        <w:tc>
          <w:tcPr>
            <w:tcW w:w="1957" w:type="dxa"/>
            <w:vAlign w:val="center"/>
          </w:tcPr>
          <w:p w14:paraId="1AF9D4B2"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7D6170F3"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1-port precoder cycling</w:t>
            </w:r>
          </w:p>
        </w:tc>
      </w:tr>
      <w:tr w:rsidR="00BE79C1" w:rsidRPr="00D54522" w14:paraId="7E57D213" w14:textId="77777777" w:rsidTr="00E9275A">
        <w:trPr>
          <w:jc w:val="center"/>
        </w:trPr>
        <w:tc>
          <w:tcPr>
            <w:tcW w:w="1957" w:type="dxa"/>
            <w:vAlign w:val="center"/>
          </w:tcPr>
          <w:p w14:paraId="421F7C85"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4CF8C2D9"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p>
        </w:tc>
      </w:tr>
      <w:tr w:rsidR="00BE79C1" w:rsidRPr="00D54522" w14:paraId="72B904DB" w14:textId="77777777" w:rsidTr="00E9275A">
        <w:trPr>
          <w:jc w:val="center"/>
        </w:trPr>
        <w:tc>
          <w:tcPr>
            <w:tcW w:w="1957" w:type="dxa"/>
            <w:vAlign w:val="center"/>
          </w:tcPr>
          <w:p w14:paraId="0A231B8A"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7FE441B0"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CDL-C</w:t>
            </w:r>
          </w:p>
        </w:tc>
      </w:tr>
      <w:tr w:rsidR="00BE79C1" w:rsidRPr="00D54522" w14:paraId="1E7E45D8" w14:textId="77777777" w:rsidTr="00E9275A">
        <w:trPr>
          <w:jc w:val="center"/>
        </w:trPr>
        <w:tc>
          <w:tcPr>
            <w:tcW w:w="1957" w:type="dxa"/>
            <w:vAlign w:val="center"/>
          </w:tcPr>
          <w:p w14:paraId="3EFC3294"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Beam search</w:t>
            </w:r>
          </w:p>
        </w:tc>
        <w:tc>
          <w:tcPr>
            <w:tcW w:w="7672" w:type="dxa"/>
            <w:vAlign w:val="center"/>
          </w:tcPr>
          <w:p w14:paraId="6C2D3CB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Fixed b</w:t>
            </w:r>
            <w:r w:rsidRPr="00183AB4">
              <w:rPr>
                <w:rFonts w:eastAsiaTheme="minorEastAsia"/>
                <w:b w:val="0"/>
                <w:noProof/>
                <w:sz w:val="20"/>
                <w:szCs w:val="20"/>
                <w:lang w:eastAsia="ko-KR"/>
              </w:rPr>
              <w:t>eam</w:t>
            </w:r>
            <w:r>
              <w:rPr>
                <w:rFonts w:eastAsiaTheme="minorEastAsia" w:hint="eastAsia"/>
                <w:b w:val="0"/>
                <w:noProof/>
                <w:sz w:val="20"/>
                <w:szCs w:val="20"/>
                <w:lang w:eastAsia="ko-KR"/>
              </w:rPr>
              <w:t xml:space="preserve"> (to boresight direction)</w:t>
            </w:r>
          </w:p>
        </w:tc>
      </w:tr>
      <w:tr w:rsidR="00BE79C1" w:rsidRPr="00D54522" w14:paraId="5A9881C8" w14:textId="77777777" w:rsidTr="00E9275A">
        <w:trPr>
          <w:jc w:val="center"/>
        </w:trPr>
        <w:tc>
          <w:tcPr>
            <w:tcW w:w="1957" w:type="dxa"/>
            <w:vAlign w:val="center"/>
          </w:tcPr>
          <w:p w14:paraId="6D4A268A"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50B56961"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BE79C1" w:rsidRPr="00D54522" w14:paraId="48E932F5" w14:textId="77777777" w:rsidTr="00E9275A">
        <w:trPr>
          <w:jc w:val="center"/>
        </w:trPr>
        <w:tc>
          <w:tcPr>
            <w:tcW w:w="1957" w:type="dxa"/>
            <w:vAlign w:val="center"/>
          </w:tcPr>
          <w:p w14:paraId="27B7C3CD"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4FDF69C3" w14:textId="77777777" w:rsidR="00BE79C1" w:rsidRPr="00183AB4" w:rsidRDefault="00BE79C1" w:rsidP="00E9275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bl>
    <w:p w14:paraId="3554C808" w14:textId="77777777" w:rsidR="00BE79C1" w:rsidRDefault="00BE79C1" w:rsidP="00BE79C1">
      <w:pPr>
        <w:spacing w:before="60" w:line="288" w:lineRule="auto"/>
        <w:rPr>
          <w:sz w:val="32"/>
          <w:szCs w:val="20"/>
        </w:rPr>
      </w:pPr>
    </w:p>
    <w:p w14:paraId="2B01BF56" w14:textId="77777777" w:rsidR="006045F1" w:rsidRDefault="006045F1" w:rsidP="00202B1E">
      <w:pPr>
        <w:spacing w:before="60" w:line="288" w:lineRule="auto"/>
        <w:jc w:val="center"/>
        <w:rPr>
          <w:bCs/>
          <w:i/>
          <w:lang w:eastAsia="ko-KR"/>
        </w:rPr>
      </w:pPr>
    </w:p>
    <w:sectPr w:rsidR="006045F1"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A34FB" w14:textId="77777777" w:rsidR="00966E34" w:rsidRDefault="00966E34">
      <w:r>
        <w:separator/>
      </w:r>
    </w:p>
  </w:endnote>
  <w:endnote w:type="continuationSeparator" w:id="0">
    <w:p w14:paraId="416DFAE2" w14:textId="77777777" w:rsidR="00966E34" w:rsidRDefault="0096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D5DDD" w14:textId="77777777" w:rsidR="00966E34" w:rsidRDefault="00966E34">
      <w:r>
        <w:separator/>
      </w:r>
    </w:p>
  </w:footnote>
  <w:footnote w:type="continuationSeparator" w:id="0">
    <w:p w14:paraId="5962EAEC" w14:textId="77777777" w:rsidR="00966E34" w:rsidRDefault="00966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E5352D" w:rsidRDefault="00E535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56068E"/>
    <w:multiLevelType w:val="hybridMultilevel"/>
    <w:tmpl w:val="422C0CA8"/>
    <w:lvl w:ilvl="0" w:tplc="F1B42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8" w15:restartNumberingAfterBreak="0">
    <w:nsid w:val="27FF11D3"/>
    <w:multiLevelType w:val="hybridMultilevel"/>
    <w:tmpl w:val="1AD017A0"/>
    <w:lvl w:ilvl="0" w:tplc="ABA0C81A">
      <w:start w:val="1"/>
      <w:numFmt w:val="bullet"/>
      <w:lvlText w:val="-"/>
      <w:lvlJc w:val="left"/>
      <w:pPr>
        <w:tabs>
          <w:tab w:val="num" w:pos="720"/>
        </w:tabs>
        <w:ind w:left="720" w:hanging="360"/>
      </w:pPr>
      <w:rPr>
        <w:rFonts w:ascii="Arial" w:hAnsi="Arial" w:hint="default"/>
      </w:rPr>
    </w:lvl>
    <w:lvl w:ilvl="1" w:tplc="321A6454" w:tentative="1">
      <w:start w:val="1"/>
      <w:numFmt w:val="bullet"/>
      <w:lvlText w:val="-"/>
      <w:lvlJc w:val="left"/>
      <w:pPr>
        <w:tabs>
          <w:tab w:val="num" w:pos="1440"/>
        </w:tabs>
        <w:ind w:left="1440" w:hanging="360"/>
      </w:pPr>
      <w:rPr>
        <w:rFonts w:ascii="Arial" w:hAnsi="Arial" w:hint="default"/>
      </w:rPr>
    </w:lvl>
    <w:lvl w:ilvl="2" w:tplc="88FE1F04" w:tentative="1">
      <w:start w:val="1"/>
      <w:numFmt w:val="bullet"/>
      <w:lvlText w:val="-"/>
      <w:lvlJc w:val="left"/>
      <w:pPr>
        <w:tabs>
          <w:tab w:val="num" w:pos="2160"/>
        </w:tabs>
        <w:ind w:left="2160" w:hanging="360"/>
      </w:pPr>
      <w:rPr>
        <w:rFonts w:ascii="Arial" w:hAnsi="Arial" w:hint="default"/>
      </w:rPr>
    </w:lvl>
    <w:lvl w:ilvl="3" w:tplc="3B546F06" w:tentative="1">
      <w:start w:val="1"/>
      <w:numFmt w:val="bullet"/>
      <w:lvlText w:val="-"/>
      <w:lvlJc w:val="left"/>
      <w:pPr>
        <w:tabs>
          <w:tab w:val="num" w:pos="2880"/>
        </w:tabs>
        <w:ind w:left="2880" w:hanging="360"/>
      </w:pPr>
      <w:rPr>
        <w:rFonts w:ascii="Arial" w:hAnsi="Arial" w:hint="default"/>
      </w:rPr>
    </w:lvl>
    <w:lvl w:ilvl="4" w:tplc="BAFCD742" w:tentative="1">
      <w:start w:val="1"/>
      <w:numFmt w:val="bullet"/>
      <w:lvlText w:val="-"/>
      <w:lvlJc w:val="left"/>
      <w:pPr>
        <w:tabs>
          <w:tab w:val="num" w:pos="3600"/>
        </w:tabs>
        <w:ind w:left="3600" w:hanging="360"/>
      </w:pPr>
      <w:rPr>
        <w:rFonts w:ascii="Arial" w:hAnsi="Arial" w:hint="default"/>
      </w:rPr>
    </w:lvl>
    <w:lvl w:ilvl="5" w:tplc="964C6D7C" w:tentative="1">
      <w:start w:val="1"/>
      <w:numFmt w:val="bullet"/>
      <w:lvlText w:val="-"/>
      <w:lvlJc w:val="left"/>
      <w:pPr>
        <w:tabs>
          <w:tab w:val="num" w:pos="4320"/>
        </w:tabs>
        <w:ind w:left="4320" w:hanging="360"/>
      </w:pPr>
      <w:rPr>
        <w:rFonts w:ascii="Arial" w:hAnsi="Arial" w:hint="default"/>
      </w:rPr>
    </w:lvl>
    <w:lvl w:ilvl="6" w:tplc="CF626542" w:tentative="1">
      <w:start w:val="1"/>
      <w:numFmt w:val="bullet"/>
      <w:lvlText w:val="-"/>
      <w:lvlJc w:val="left"/>
      <w:pPr>
        <w:tabs>
          <w:tab w:val="num" w:pos="5040"/>
        </w:tabs>
        <w:ind w:left="5040" w:hanging="360"/>
      </w:pPr>
      <w:rPr>
        <w:rFonts w:ascii="Arial" w:hAnsi="Arial" w:hint="default"/>
      </w:rPr>
    </w:lvl>
    <w:lvl w:ilvl="7" w:tplc="181ADB5E" w:tentative="1">
      <w:start w:val="1"/>
      <w:numFmt w:val="bullet"/>
      <w:lvlText w:val="-"/>
      <w:lvlJc w:val="left"/>
      <w:pPr>
        <w:tabs>
          <w:tab w:val="num" w:pos="5760"/>
        </w:tabs>
        <w:ind w:left="5760" w:hanging="360"/>
      </w:pPr>
      <w:rPr>
        <w:rFonts w:ascii="Arial" w:hAnsi="Arial" w:hint="default"/>
      </w:rPr>
    </w:lvl>
    <w:lvl w:ilvl="8" w:tplc="5F827A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883519"/>
    <w:multiLevelType w:val="hybridMultilevel"/>
    <w:tmpl w:val="8E781038"/>
    <w:lvl w:ilvl="0" w:tplc="AD2036A8">
      <w:start w:val="1"/>
      <w:numFmt w:val="bullet"/>
      <w:lvlText w:val=""/>
      <w:lvlJc w:val="left"/>
      <w:pPr>
        <w:tabs>
          <w:tab w:val="num" w:pos="720"/>
        </w:tabs>
        <w:ind w:left="720" w:hanging="360"/>
      </w:pPr>
      <w:rPr>
        <w:rFonts w:ascii="Wingdings" w:hAnsi="Wingdings" w:hint="default"/>
      </w:rPr>
    </w:lvl>
    <w:lvl w:ilvl="1" w:tplc="1822314E">
      <w:start w:val="259"/>
      <w:numFmt w:val="bullet"/>
      <w:lvlText w:val="•"/>
      <w:lvlJc w:val="left"/>
      <w:pPr>
        <w:tabs>
          <w:tab w:val="num" w:pos="1440"/>
        </w:tabs>
        <w:ind w:left="1440" w:hanging="360"/>
      </w:pPr>
      <w:rPr>
        <w:rFonts w:ascii="Arial" w:hAnsi="Arial" w:hint="default"/>
      </w:rPr>
    </w:lvl>
    <w:lvl w:ilvl="2" w:tplc="C24A229C">
      <w:start w:val="1"/>
      <w:numFmt w:val="bullet"/>
      <w:lvlText w:val=""/>
      <w:lvlJc w:val="left"/>
      <w:pPr>
        <w:tabs>
          <w:tab w:val="num" w:pos="2160"/>
        </w:tabs>
        <w:ind w:left="2160" w:hanging="360"/>
      </w:pPr>
      <w:rPr>
        <w:rFonts w:ascii="Wingdings" w:hAnsi="Wingdings" w:hint="default"/>
      </w:rPr>
    </w:lvl>
    <w:lvl w:ilvl="3" w:tplc="420E9A9A" w:tentative="1">
      <w:start w:val="1"/>
      <w:numFmt w:val="bullet"/>
      <w:lvlText w:val=""/>
      <w:lvlJc w:val="left"/>
      <w:pPr>
        <w:tabs>
          <w:tab w:val="num" w:pos="2880"/>
        </w:tabs>
        <w:ind w:left="2880" w:hanging="360"/>
      </w:pPr>
      <w:rPr>
        <w:rFonts w:ascii="Wingdings" w:hAnsi="Wingdings" w:hint="default"/>
      </w:rPr>
    </w:lvl>
    <w:lvl w:ilvl="4" w:tplc="812CF4C6" w:tentative="1">
      <w:start w:val="1"/>
      <w:numFmt w:val="bullet"/>
      <w:lvlText w:val=""/>
      <w:lvlJc w:val="left"/>
      <w:pPr>
        <w:tabs>
          <w:tab w:val="num" w:pos="3600"/>
        </w:tabs>
        <w:ind w:left="3600" w:hanging="360"/>
      </w:pPr>
      <w:rPr>
        <w:rFonts w:ascii="Wingdings" w:hAnsi="Wingdings" w:hint="default"/>
      </w:rPr>
    </w:lvl>
    <w:lvl w:ilvl="5" w:tplc="F7122884" w:tentative="1">
      <w:start w:val="1"/>
      <w:numFmt w:val="bullet"/>
      <w:lvlText w:val=""/>
      <w:lvlJc w:val="left"/>
      <w:pPr>
        <w:tabs>
          <w:tab w:val="num" w:pos="4320"/>
        </w:tabs>
        <w:ind w:left="4320" w:hanging="360"/>
      </w:pPr>
      <w:rPr>
        <w:rFonts w:ascii="Wingdings" w:hAnsi="Wingdings" w:hint="default"/>
      </w:rPr>
    </w:lvl>
    <w:lvl w:ilvl="6" w:tplc="D85493F0" w:tentative="1">
      <w:start w:val="1"/>
      <w:numFmt w:val="bullet"/>
      <w:lvlText w:val=""/>
      <w:lvlJc w:val="left"/>
      <w:pPr>
        <w:tabs>
          <w:tab w:val="num" w:pos="5040"/>
        </w:tabs>
        <w:ind w:left="5040" w:hanging="360"/>
      </w:pPr>
      <w:rPr>
        <w:rFonts w:ascii="Wingdings" w:hAnsi="Wingdings" w:hint="default"/>
      </w:rPr>
    </w:lvl>
    <w:lvl w:ilvl="7" w:tplc="D72AF8B0" w:tentative="1">
      <w:start w:val="1"/>
      <w:numFmt w:val="bullet"/>
      <w:lvlText w:val=""/>
      <w:lvlJc w:val="left"/>
      <w:pPr>
        <w:tabs>
          <w:tab w:val="num" w:pos="5760"/>
        </w:tabs>
        <w:ind w:left="5760" w:hanging="360"/>
      </w:pPr>
      <w:rPr>
        <w:rFonts w:ascii="Wingdings" w:hAnsi="Wingdings" w:hint="default"/>
      </w:rPr>
    </w:lvl>
    <w:lvl w:ilvl="8" w:tplc="FBF80F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DD0CB1"/>
    <w:multiLevelType w:val="hybridMultilevel"/>
    <w:tmpl w:val="775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0979F9"/>
    <w:multiLevelType w:val="hybridMultilevel"/>
    <w:tmpl w:val="75C807B2"/>
    <w:lvl w:ilvl="0" w:tplc="CA1C47F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8811DC"/>
    <w:multiLevelType w:val="hybridMultilevel"/>
    <w:tmpl w:val="F14E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24076"/>
    <w:multiLevelType w:val="hybridMultilevel"/>
    <w:tmpl w:val="239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7B382B"/>
    <w:multiLevelType w:val="hybridMultilevel"/>
    <w:tmpl w:val="743C7C0A"/>
    <w:lvl w:ilvl="0" w:tplc="6F6C13C2">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8407967"/>
    <w:multiLevelType w:val="hybridMultilevel"/>
    <w:tmpl w:val="D9029D26"/>
    <w:lvl w:ilvl="0" w:tplc="AD5E68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A9F7B17"/>
    <w:multiLevelType w:val="hybridMultilevel"/>
    <w:tmpl w:val="E1680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num w:numId="1">
    <w:abstractNumId w:val="5"/>
  </w:num>
  <w:num w:numId="2">
    <w:abstractNumId w:val="10"/>
  </w:num>
  <w:num w:numId="3">
    <w:abstractNumId w:val="21"/>
  </w:num>
  <w:num w:numId="4">
    <w:abstractNumId w:val="27"/>
  </w:num>
  <w:num w:numId="5">
    <w:abstractNumId w:val="23"/>
  </w:num>
  <w:num w:numId="6">
    <w:abstractNumId w:val="17"/>
  </w:num>
  <w:num w:numId="7">
    <w:abstractNumId w:val="18"/>
  </w:num>
  <w:num w:numId="8">
    <w:abstractNumId w:val="0"/>
  </w:num>
  <w:num w:numId="9">
    <w:abstractNumId w:val="24"/>
  </w:num>
  <w:num w:numId="10">
    <w:abstractNumId w:val="19"/>
  </w:num>
  <w:num w:numId="11">
    <w:abstractNumId w:val="26"/>
  </w:num>
  <w:num w:numId="12">
    <w:abstractNumId w:val="4"/>
  </w:num>
  <w:num w:numId="13">
    <w:abstractNumId w:val="22"/>
  </w:num>
  <w:num w:numId="14">
    <w:abstractNumId w:val="1"/>
  </w:num>
  <w:num w:numId="15">
    <w:abstractNumId w:val="25"/>
  </w:num>
  <w:num w:numId="16">
    <w:abstractNumId w:val="14"/>
    <w:lvlOverride w:ilvl="0">
      <w:startOverride w:val="1"/>
    </w:lvlOverride>
  </w:num>
  <w:num w:numId="17">
    <w:abstractNumId w:val="14"/>
    <w:lvlOverride w:ilvl="0">
      <w:startOverride w:val="1"/>
    </w:lvlOverride>
  </w:num>
  <w:num w:numId="18">
    <w:abstractNumId w:val="29"/>
  </w:num>
  <w:num w:numId="19">
    <w:abstractNumId w:val="15"/>
  </w:num>
  <w:num w:numId="20">
    <w:abstractNumId w:val="11"/>
  </w:num>
  <w:num w:numId="21">
    <w:abstractNumId w:val="16"/>
  </w:num>
  <w:num w:numId="22">
    <w:abstractNumId w:val="9"/>
  </w:num>
  <w:num w:numId="23">
    <w:abstractNumId w:val="13"/>
  </w:num>
  <w:num w:numId="24">
    <w:abstractNumId w:val="28"/>
  </w:num>
  <w:num w:numId="25">
    <w:abstractNumId w:val="8"/>
  </w:num>
  <w:num w:numId="26">
    <w:abstractNumId w:val="12"/>
  </w:num>
  <w:num w:numId="27">
    <w:abstractNumId w:val="6"/>
  </w:num>
  <w:num w:numId="2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
  </w:num>
  <w:num w:numId="31">
    <w:abstractNumId w:val="2"/>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415C"/>
    <w:rsid w:val="0003586B"/>
    <w:rsid w:val="000359C4"/>
    <w:rsid w:val="000375ED"/>
    <w:rsid w:val="0004089B"/>
    <w:rsid w:val="00040D18"/>
    <w:rsid w:val="0004152C"/>
    <w:rsid w:val="00043F06"/>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3DB5"/>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73BF"/>
    <w:rsid w:val="00070FC6"/>
    <w:rsid w:val="0007119C"/>
    <w:rsid w:val="00072453"/>
    <w:rsid w:val="000728AF"/>
    <w:rsid w:val="00072C1F"/>
    <w:rsid w:val="00073C42"/>
    <w:rsid w:val="00073E25"/>
    <w:rsid w:val="000755B5"/>
    <w:rsid w:val="0007650C"/>
    <w:rsid w:val="00076C44"/>
    <w:rsid w:val="00076FF5"/>
    <w:rsid w:val="000775AB"/>
    <w:rsid w:val="00077D59"/>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979E4"/>
    <w:rsid w:val="000A0FAC"/>
    <w:rsid w:val="000A1D31"/>
    <w:rsid w:val="000A26F4"/>
    <w:rsid w:val="000A2D74"/>
    <w:rsid w:val="000A4785"/>
    <w:rsid w:val="000A5315"/>
    <w:rsid w:val="000A591F"/>
    <w:rsid w:val="000A6336"/>
    <w:rsid w:val="000A77A6"/>
    <w:rsid w:val="000A77BC"/>
    <w:rsid w:val="000B0B99"/>
    <w:rsid w:val="000B1602"/>
    <w:rsid w:val="000B1D93"/>
    <w:rsid w:val="000B1FCD"/>
    <w:rsid w:val="000B25B1"/>
    <w:rsid w:val="000B264D"/>
    <w:rsid w:val="000B2B68"/>
    <w:rsid w:val="000B32FD"/>
    <w:rsid w:val="000B3369"/>
    <w:rsid w:val="000B3C4F"/>
    <w:rsid w:val="000B4386"/>
    <w:rsid w:val="000B4FD7"/>
    <w:rsid w:val="000B50DD"/>
    <w:rsid w:val="000B56DE"/>
    <w:rsid w:val="000B6775"/>
    <w:rsid w:val="000C074E"/>
    <w:rsid w:val="000C0B9D"/>
    <w:rsid w:val="000C0F99"/>
    <w:rsid w:val="000C14C1"/>
    <w:rsid w:val="000C2DAC"/>
    <w:rsid w:val="000C3A4B"/>
    <w:rsid w:val="000C55A4"/>
    <w:rsid w:val="000C56CE"/>
    <w:rsid w:val="000C650F"/>
    <w:rsid w:val="000C6B7A"/>
    <w:rsid w:val="000C7D54"/>
    <w:rsid w:val="000D0010"/>
    <w:rsid w:val="000D00DD"/>
    <w:rsid w:val="000D1026"/>
    <w:rsid w:val="000D1746"/>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1FEA"/>
    <w:rsid w:val="000E2201"/>
    <w:rsid w:val="000E254D"/>
    <w:rsid w:val="000E26E7"/>
    <w:rsid w:val="000E34D6"/>
    <w:rsid w:val="000E3BEF"/>
    <w:rsid w:val="000E425B"/>
    <w:rsid w:val="000E48A4"/>
    <w:rsid w:val="000E512F"/>
    <w:rsid w:val="000E5CDC"/>
    <w:rsid w:val="000E6539"/>
    <w:rsid w:val="000E7166"/>
    <w:rsid w:val="000E7E9E"/>
    <w:rsid w:val="000F021D"/>
    <w:rsid w:val="000F0774"/>
    <w:rsid w:val="000F0C7F"/>
    <w:rsid w:val="000F0D83"/>
    <w:rsid w:val="000F28A5"/>
    <w:rsid w:val="000F2916"/>
    <w:rsid w:val="000F3287"/>
    <w:rsid w:val="000F388F"/>
    <w:rsid w:val="000F3AB3"/>
    <w:rsid w:val="000F41DF"/>
    <w:rsid w:val="000F433B"/>
    <w:rsid w:val="000F51F7"/>
    <w:rsid w:val="000F5D7C"/>
    <w:rsid w:val="000F60C9"/>
    <w:rsid w:val="000F7193"/>
    <w:rsid w:val="000F729B"/>
    <w:rsid w:val="000F762B"/>
    <w:rsid w:val="000F795E"/>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07D9D"/>
    <w:rsid w:val="001111C4"/>
    <w:rsid w:val="00111454"/>
    <w:rsid w:val="00112A63"/>
    <w:rsid w:val="00112A78"/>
    <w:rsid w:val="00113A54"/>
    <w:rsid w:val="00114203"/>
    <w:rsid w:val="00114A88"/>
    <w:rsid w:val="00114EB4"/>
    <w:rsid w:val="00114EDB"/>
    <w:rsid w:val="00114F39"/>
    <w:rsid w:val="00114FF8"/>
    <w:rsid w:val="001155B8"/>
    <w:rsid w:val="00115AB2"/>
    <w:rsid w:val="0011696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506"/>
    <w:rsid w:val="00130A5C"/>
    <w:rsid w:val="00130F16"/>
    <w:rsid w:val="00131748"/>
    <w:rsid w:val="00131B0C"/>
    <w:rsid w:val="00131FC9"/>
    <w:rsid w:val="00132CCB"/>
    <w:rsid w:val="00132E8B"/>
    <w:rsid w:val="00133026"/>
    <w:rsid w:val="00133527"/>
    <w:rsid w:val="00135071"/>
    <w:rsid w:val="00135364"/>
    <w:rsid w:val="00135EB0"/>
    <w:rsid w:val="00136E4B"/>
    <w:rsid w:val="00137048"/>
    <w:rsid w:val="00137383"/>
    <w:rsid w:val="001379DE"/>
    <w:rsid w:val="0014063F"/>
    <w:rsid w:val="00140E28"/>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2169"/>
    <w:rsid w:val="00162392"/>
    <w:rsid w:val="001628EE"/>
    <w:rsid w:val="00162E55"/>
    <w:rsid w:val="001639BD"/>
    <w:rsid w:val="00164498"/>
    <w:rsid w:val="001649A0"/>
    <w:rsid w:val="0016551E"/>
    <w:rsid w:val="00166B83"/>
    <w:rsid w:val="0016793B"/>
    <w:rsid w:val="00167F3F"/>
    <w:rsid w:val="0017033E"/>
    <w:rsid w:val="0017094C"/>
    <w:rsid w:val="00170CD5"/>
    <w:rsid w:val="00171546"/>
    <w:rsid w:val="001715CA"/>
    <w:rsid w:val="00171C86"/>
    <w:rsid w:val="00171E74"/>
    <w:rsid w:val="00172663"/>
    <w:rsid w:val="00173F11"/>
    <w:rsid w:val="001756F1"/>
    <w:rsid w:val="00175B19"/>
    <w:rsid w:val="00176B67"/>
    <w:rsid w:val="00177303"/>
    <w:rsid w:val="00177798"/>
    <w:rsid w:val="00180AD4"/>
    <w:rsid w:val="00180CFB"/>
    <w:rsid w:val="001811D3"/>
    <w:rsid w:val="00181899"/>
    <w:rsid w:val="00182BE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02E4"/>
    <w:rsid w:val="001A0516"/>
    <w:rsid w:val="001A20A9"/>
    <w:rsid w:val="001A2612"/>
    <w:rsid w:val="001A2884"/>
    <w:rsid w:val="001A3681"/>
    <w:rsid w:val="001A3AFD"/>
    <w:rsid w:val="001A3EC6"/>
    <w:rsid w:val="001A53DF"/>
    <w:rsid w:val="001A56C7"/>
    <w:rsid w:val="001A624C"/>
    <w:rsid w:val="001A7C4B"/>
    <w:rsid w:val="001B010D"/>
    <w:rsid w:val="001B0D8A"/>
    <w:rsid w:val="001B1D24"/>
    <w:rsid w:val="001B1FAD"/>
    <w:rsid w:val="001B3F6B"/>
    <w:rsid w:val="001B40B6"/>
    <w:rsid w:val="001B608D"/>
    <w:rsid w:val="001B620C"/>
    <w:rsid w:val="001B6431"/>
    <w:rsid w:val="001B73F7"/>
    <w:rsid w:val="001B7B32"/>
    <w:rsid w:val="001B7B86"/>
    <w:rsid w:val="001C011D"/>
    <w:rsid w:val="001C0292"/>
    <w:rsid w:val="001C06AA"/>
    <w:rsid w:val="001C186D"/>
    <w:rsid w:val="001C1E17"/>
    <w:rsid w:val="001C29B8"/>
    <w:rsid w:val="001C2B10"/>
    <w:rsid w:val="001C2D74"/>
    <w:rsid w:val="001C3462"/>
    <w:rsid w:val="001C365C"/>
    <w:rsid w:val="001C3694"/>
    <w:rsid w:val="001C3750"/>
    <w:rsid w:val="001C46E4"/>
    <w:rsid w:val="001C480A"/>
    <w:rsid w:val="001C64AB"/>
    <w:rsid w:val="001C6890"/>
    <w:rsid w:val="001C6B61"/>
    <w:rsid w:val="001C76C5"/>
    <w:rsid w:val="001C7CCA"/>
    <w:rsid w:val="001D04EE"/>
    <w:rsid w:val="001D0661"/>
    <w:rsid w:val="001D07C2"/>
    <w:rsid w:val="001D0C91"/>
    <w:rsid w:val="001D0D60"/>
    <w:rsid w:val="001D0FD7"/>
    <w:rsid w:val="001D1C47"/>
    <w:rsid w:val="001D2861"/>
    <w:rsid w:val="001D4091"/>
    <w:rsid w:val="001D4602"/>
    <w:rsid w:val="001D518C"/>
    <w:rsid w:val="001D524E"/>
    <w:rsid w:val="001D52DF"/>
    <w:rsid w:val="001D58BB"/>
    <w:rsid w:val="001D61B8"/>
    <w:rsid w:val="001D6725"/>
    <w:rsid w:val="001E01A3"/>
    <w:rsid w:val="001E083E"/>
    <w:rsid w:val="001E0954"/>
    <w:rsid w:val="001E0C48"/>
    <w:rsid w:val="001E2551"/>
    <w:rsid w:val="001E44F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548E"/>
    <w:rsid w:val="001F6F91"/>
    <w:rsid w:val="001F7C2B"/>
    <w:rsid w:val="00202049"/>
    <w:rsid w:val="00202279"/>
    <w:rsid w:val="00202B1E"/>
    <w:rsid w:val="00202BE0"/>
    <w:rsid w:val="002044FD"/>
    <w:rsid w:val="002051F8"/>
    <w:rsid w:val="00205913"/>
    <w:rsid w:val="00205DF1"/>
    <w:rsid w:val="00206DF2"/>
    <w:rsid w:val="00210E00"/>
    <w:rsid w:val="00211195"/>
    <w:rsid w:val="0021177B"/>
    <w:rsid w:val="0021354A"/>
    <w:rsid w:val="00214221"/>
    <w:rsid w:val="0021488F"/>
    <w:rsid w:val="0021595D"/>
    <w:rsid w:val="00215BFF"/>
    <w:rsid w:val="002160F1"/>
    <w:rsid w:val="002164F7"/>
    <w:rsid w:val="00217130"/>
    <w:rsid w:val="002171C5"/>
    <w:rsid w:val="002177FD"/>
    <w:rsid w:val="002178CF"/>
    <w:rsid w:val="00217AA4"/>
    <w:rsid w:val="00220CE6"/>
    <w:rsid w:val="00221014"/>
    <w:rsid w:val="00221965"/>
    <w:rsid w:val="002228F0"/>
    <w:rsid w:val="00222B5E"/>
    <w:rsid w:val="00222EF1"/>
    <w:rsid w:val="002234ED"/>
    <w:rsid w:val="00223BC8"/>
    <w:rsid w:val="00225263"/>
    <w:rsid w:val="00225F6B"/>
    <w:rsid w:val="002261B1"/>
    <w:rsid w:val="00227E85"/>
    <w:rsid w:val="002302CD"/>
    <w:rsid w:val="00230369"/>
    <w:rsid w:val="00232052"/>
    <w:rsid w:val="00233868"/>
    <w:rsid w:val="0023399C"/>
    <w:rsid w:val="00234C73"/>
    <w:rsid w:val="002354CF"/>
    <w:rsid w:val="00235759"/>
    <w:rsid w:val="0023789F"/>
    <w:rsid w:val="00237EB6"/>
    <w:rsid w:val="0024012A"/>
    <w:rsid w:val="00240808"/>
    <w:rsid w:val="0024133B"/>
    <w:rsid w:val="00242004"/>
    <w:rsid w:val="00242798"/>
    <w:rsid w:val="002428B8"/>
    <w:rsid w:val="00242921"/>
    <w:rsid w:val="00243248"/>
    <w:rsid w:val="00243E33"/>
    <w:rsid w:val="00244EF2"/>
    <w:rsid w:val="00245C3D"/>
    <w:rsid w:val="00246872"/>
    <w:rsid w:val="002469F1"/>
    <w:rsid w:val="0024758D"/>
    <w:rsid w:val="00250370"/>
    <w:rsid w:val="002514DC"/>
    <w:rsid w:val="00251DAC"/>
    <w:rsid w:val="00251DF4"/>
    <w:rsid w:val="0025287D"/>
    <w:rsid w:val="00252B96"/>
    <w:rsid w:val="00254D8C"/>
    <w:rsid w:val="002558D5"/>
    <w:rsid w:val="002562C5"/>
    <w:rsid w:val="0025688C"/>
    <w:rsid w:val="0025697E"/>
    <w:rsid w:val="00257528"/>
    <w:rsid w:val="002576FF"/>
    <w:rsid w:val="00257D2D"/>
    <w:rsid w:val="00257F7E"/>
    <w:rsid w:val="002600E6"/>
    <w:rsid w:val="002602D9"/>
    <w:rsid w:val="002605DF"/>
    <w:rsid w:val="002608AE"/>
    <w:rsid w:val="0026091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5D97"/>
    <w:rsid w:val="00286C60"/>
    <w:rsid w:val="00287308"/>
    <w:rsid w:val="002876DD"/>
    <w:rsid w:val="00287951"/>
    <w:rsid w:val="00287AB1"/>
    <w:rsid w:val="00287C21"/>
    <w:rsid w:val="00287F14"/>
    <w:rsid w:val="002904E3"/>
    <w:rsid w:val="00290AEF"/>
    <w:rsid w:val="00290BE2"/>
    <w:rsid w:val="0029296E"/>
    <w:rsid w:val="002938B1"/>
    <w:rsid w:val="00293CAF"/>
    <w:rsid w:val="00293E6E"/>
    <w:rsid w:val="00294508"/>
    <w:rsid w:val="00294706"/>
    <w:rsid w:val="00294FAA"/>
    <w:rsid w:val="002958FD"/>
    <w:rsid w:val="00295B0A"/>
    <w:rsid w:val="00295DBA"/>
    <w:rsid w:val="00296E64"/>
    <w:rsid w:val="00297C2F"/>
    <w:rsid w:val="002A0128"/>
    <w:rsid w:val="002A1E47"/>
    <w:rsid w:val="002A3A3D"/>
    <w:rsid w:val="002A41D2"/>
    <w:rsid w:val="002A626F"/>
    <w:rsid w:val="002A6309"/>
    <w:rsid w:val="002A7253"/>
    <w:rsid w:val="002A74D6"/>
    <w:rsid w:val="002A7F71"/>
    <w:rsid w:val="002B00DF"/>
    <w:rsid w:val="002B01F5"/>
    <w:rsid w:val="002B099E"/>
    <w:rsid w:val="002B2AEE"/>
    <w:rsid w:val="002B46BA"/>
    <w:rsid w:val="002B499B"/>
    <w:rsid w:val="002B515A"/>
    <w:rsid w:val="002B52C6"/>
    <w:rsid w:val="002B57DB"/>
    <w:rsid w:val="002B6A59"/>
    <w:rsid w:val="002B6BDA"/>
    <w:rsid w:val="002B71B0"/>
    <w:rsid w:val="002B759E"/>
    <w:rsid w:val="002C0D28"/>
    <w:rsid w:val="002C1230"/>
    <w:rsid w:val="002C300C"/>
    <w:rsid w:val="002C46A5"/>
    <w:rsid w:val="002C64CC"/>
    <w:rsid w:val="002C6806"/>
    <w:rsid w:val="002C7AAD"/>
    <w:rsid w:val="002D109D"/>
    <w:rsid w:val="002D185B"/>
    <w:rsid w:val="002D233C"/>
    <w:rsid w:val="002D2C23"/>
    <w:rsid w:val="002D2EF7"/>
    <w:rsid w:val="002D30B6"/>
    <w:rsid w:val="002D4572"/>
    <w:rsid w:val="002D488B"/>
    <w:rsid w:val="002D5195"/>
    <w:rsid w:val="002D53AF"/>
    <w:rsid w:val="002D545B"/>
    <w:rsid w:val="002D5B2B"/>
    <w:rsid w:val="002D6D95"/>
    <w:rsid w:val="002D6FEE"/>
    <w:rsid w:val="002E11B9"/>
    <w:rsid w:val="002E16C5"/>
    <w:rsid w:val="002E1950"/>
    <w:rsid w:val="002E2C90"/>
    <w:rsid w:val="002E2CB4"/>
    <w:rsid w:val="002E315D"/>
    <w:rsid w:val="002E333E"/>
    <w:rsid w:val="002E3495"/>
    <w:rsid w:val="002E36FA"/>
    <w:rsid w:val="002E3CBC"/>
    <w:rsid w:val="002E4DE4"/>
    <w:rsid w:val="002E51E7"/>
    <w:rsid w:val="002E5EC2"/>
    <w:rsid w:val="002E60AB"/>
    <w:rsid w:val="002F00C5"/>
    <w:rsid w:val="002F1C3B"/>
    <w:rsid w:val="002F28D8"/>
    <w:rsid w:val="002F2BF5"/>
    <w:rsid w:val="002F3E13"/>
    <w:rsid w:val="002F47AD"/>
    <w:rsid w:val="002F5790"/>
    <w:rsid w:val="002F5943"/>
    <w:rsid w:val="002F6295"/>
    <w:rsid w:val="002F6FEC"/>
    <w:rsid w:val="002F7114"/>
    <w:rsid w:val="0030008B"/>
    <w:rsid w:val="003006CA"/>
    <w:rsid w:val="003008BA"/>
    <w:rsid w:val="00300951"/>
    <w:rsid w:val="00300A8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1F42"/>
    <w:rsid w:val="00323455"/>
    <w:rsid w:val="0032374D"/>
    <w:rsid w:val="003237AF"/>
    <w:rsid w:val="00324DCD"/>
    <w:rsid w:val="00324E9C"/>
    <w:rsid w:val="003250F2"/>
    <w:rsid w:val="003254A4"/>
    <w:rsid w:val="00326441"/>
    <w:rsid w:val="003264AA"/>
    <w:rsid w:val="00326E08"/>
    <w:rsid w:val="0032775A"/>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63B7"/>
    <w:rsid w:val="0034733A"/>
    <w:rsid w:val="003476A1"/>
    <w:rsid w:val="003514CD"/>
    <w:rsid w:val="00352CC6"/>
    <w:rsid w:val="00353783"/>
    <w:rsid w:val="00354667"/>
    <w:rsid w:val="00354C75"/>
    <w:rsid w:val="003552C8"/>
    <w:rsid w:val="00355B93"/>
    <w:rsid w:val="003574FD"/>
    <w:rsid w:val="003575BA"/>
    <w:rsid w:val="00360211"/>
    <w:rsid w:val="00360B94"/>
    <w:rsid w:val="00361538"/>
    <w:rsid w:val="00361D72"/>
    <w:rsid w:val="00361F43"/>
    <w:rsid w:val="00362543"/>
    <w:rsid w:val="00362D53"/>
    <w:rsid w:val="00362DB7"/>
    <w:rsid w:val="00363312"/>
    <w:rsid w:val="003636D3"/>
    <w:rsid w:val="00363BC9"/>
    <w:rsid w:val="00363BD0"/>
    <w:rsid w:val="00363E55"/>
    <w:rsid w:val="00363F8E"/>
    <w:rsid w:val="00364359"/>
    <w:rsid w:val="003643BB"/>
    <w:rsid w:val="00364A48"/>
    <w:rsid w:val="00364A9A"/>
    <w:rsid w:val="00365121"/>
    <w:rsid w:val="00366695"/>
    <w:rsid w:val="00366EFC"/>
    <w:rsid w:val="00367444"/>
    <w:rsid w:val="0036771C"/>
    <w:rsid w:val="00367C76"/>
    <w:rsid w:val="00367F5B"/>
    <w:rsid w:val="0037239C"/>
    <w:rsid w:val="00372BE7"/>
    <w:rsid w:val="003738D9"/>
    <w:rsid w:val="00373942"/>
    <w:rsid w:val="00373992"/>
    <w:rsid w:val="003739C4"/>
    <w:rsid w:val="00373FE3"/>
    <w:rsid w:val="00374302"/>
    <w:rsid w:val="003752DA"/>
    <w:rsid w:val="00376CA1"/>
    <w:rsid w:val="003773A4"/>
    <w:rsid w:val="00377D5D"/>
    <w:rsid w:val="00380384"/>
    <w:rsid w:val="00380EAE"/>
    <w:rsid w:val="0038169D"/>
    <w:rsid w:val="00381784"/>
    <w:rsid w:val="003818F6"/>
    <w:rsid w:val="00381CB6"/>
    <w:rsid w:val="00382687"/>
    <w:rsid w:val="0038352B"/>
    <w:rsid w:val="0038584A"/>
    <w:rsid w:val="00385FDF"/>
    <w:rsid w:val="00386BF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2FA"/>
    <w:rsid w:val="00397FC6"/>
    <w:rsid w:val="003A087F"/>
    <w:rsid w:val="003A11A8"/>
    <w:rsid w:val="003A22CF"/>
    <w:rsid w:val="003A2745"/>
    <w:rsid w:val="003A4806"/>
    <w:rsid w:val="003A5945"/>
    <w:rsid w:val="003A68D3"/>
    <w:rsid w:val="003A71C1"/>
    <w:rsid w:val="003A730C"/>
    <w:rsid w:val="003B0031"/>
    <w:rsid w:val="003B0677"/>
    <w:rsid w:val="003B0AC6"/>
    <w:rsid w:val="003B33FB"/>
    <w:rsid w:val="003B486C"/>
    <w:rsid w:val="003B4F37"/>
    <w:rsid w:val="003B55C8"/>
    <w:rsid w:val="003B6137"/>
    <w:rsid w:val="003B64B9"/>
    <w:rsid w:val="003B6FC0"/>
    <w:rsid w:val="003B784F"/>
    <w:rsid w:val="003C0353"/>
    <w:rsid w:val="003C13C6"/>
    <w:rsid w:val="003C1E94"/>
    <w:rsid w:val="003C27F4"/>
    <w:rsid w:val="003C2C5D"/>
    <w:rsid w:val="003C32F0"/>
    <w:rsid w:val="003C330A"/>
    <w:rsid w:val="003C35AE"/>
    <w:rsid w:val="003C3D90"/>
    <w:rsid w:val="003C53D6"/>
    <w:rsid w:val="003C5A7F"/>
    <w:rsid w:val="003C5BAF"/>
    <w:rsid w:val="003C5ED0"/>
    <w:rsid w:val="003C6C93"/>
    <w:rsid w:val="003C73BB"/>
    <w:rsid w:val="003C748B"/>
    <w:rsid w:val="003D1649"/>
    <w:rsid w:val="003D3265"/>
    <w:rsid w:val="003D3E2E"/>
    <w:rsid w:val="003D44EF"/>
    <w:rsid w:val="003D5353"/>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0CF"/>
    <w:rsid w:val="003F7398"/>
    <w:rsid w:val="003F7931"/>
    <w:rsid w:val="003F7F2B"/>
    <w:rsid w:val="0040190F"/>
    <w:rsid w:val="00401EB3"/>
    <w:rsid w:val="00401F93"/>
    <w:rsid w:val="0040296F"/>
    <w:rsid w:val="00402B73"/>
    <w:rsid w:val="0040329D"/>
    <w:rsid w:val="004038E2"/>
    <w:rsid w:val="0040391C"/>
    <w:rsid w:val="0040425F"/>
    <w:rsid w:val="00404B4A"/>
    <w:rsid w:val="004058C6"/>
    <w:rsid w:val="0040633D"/>
    <w:rsid w:val="00406C42"/>
    <w:rsid w:val="00407604"/>
    <w:rsid w:val="00407CD6"/>
    <w:rsid w:val="004102F3"/>
    <w:rsid w:val="004107E6"/>
    <w:rsid w:val="004114F7"/>
    <w:rsid w:val="00411681"/>
    <w:rsid w:val="00413160"/>
    <w:rsid w:val="00413174"/>
    <w:rsid w:val="00413E61"/>
    <w:rsid w:val="004153EE"/>
    <w:rsid w:val="00415BE7"/>
    <w:rsid w:val="00415F43"/>
    <w:rsid w:val="00420853"/>
    <w:rsid w:val="00420884"/>
    <w:rsid w:val="004211BE"/>
    <w:rsid w:val="00421653"/>
    <w:rsid w:val="00421E04"/>
    <w:rsid w:val="004239D8"/>
    <w:rsid w:val="004240D5"/>
    <w:rsid w:val="00424A72"/>
    <w:rsid w:val="00424D6E"/>
    <w:rsid w:val="00425110"/>
    <w:rsid w:val="004254DF"/>
    <w:rsid w:val="004258C8"/>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0E5"/>
    <w:rsid w:val="00454D22"/>
    <w:rsid w:val="00455E7A"/>
    <w:rsid w:val="00456447"/>
    <w:rsid w:val="00456E98"/>
    <w:rsid w:val="004608CC"/>
    <w:rsid w:val="00461C28"/>
    <w:rsid w:val="004624A3"/>
    <w:rsid w:val="00465918"/>
    <w:rsid w:val="00465D58"/>
    <w:rsid w:val="00466532"/>
    <w:rsid w:val="0046666D"/>
    <w:rsid w:val="0046687D"/>
    <w:rsid w:val="004669DC"/>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73"/>
    <w:rsid w:val="004800A8"/>
    <w:rsid w:val="0048015F"/>
    <w:rsid w:val="004804F5"/>
    <w:rsid w:val="00481D44"/>
    <w:rsid w:val="00481F84"/>
    <w:rsid w:val="00484397"/>
    <w:rsid w:val="004844F8"/>
    <w:rsid w:val="00484F59"/>
    <w:rsid w:val="00485376"/>
    <w:rsid w:val="0048570F"/>
    <w:rsid w:val="0048592E"/>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A7D4E"/>
    <w:rsid w:val="004B0078"/>
    <w:rsid w:val="004B02A2"/>
    <w:rsid w:val="004B0763"/>
    <w:rsid w:val="004B216D"/>
    <w:rsid w:val="004B2890"/>
    <w:rsid w:val="004B37FF"/>
    <w:rsid w:val="004B38E1"/>
    <w:rsid w:val="004B3FBF"/>
    <w:rsid w:val="004B461B"/>
    <w:rsid w:val="004B4BE1"/>
    <w:rsid w:val="004B4C96"/>
    <w:rsid w:val="004B65AE"/>
    <w:rsid w:val="004B787D"/>
    <w:rsid w:val="004C0799"/>
    <w:rsid w:val="004C14B1"/>
    <w:rsid w:val="004C1AC1"/>
    <w:rsid w:val="004C2115"/>
    <w:rsid w:val="004C25AA"/>
    <w:rsid w:val="004C407C"/>
    <w:rsid w:val="004C4315"/>
    <w:rsid w:val="004C48A5"/>
    <w:rsid w:val="004C5A34"/>
    <w:rsid w:val="004C5D06"/>
    <w:rsid w:val="004C61B3"/>
    <w:rsid w:val="004C6462"/>
    <w:rsid w:val="004C657C"/>
    <w:rsid w:val="004C6BC9"/>
    <w:rsid w:val="004C7D14"/>
    <w:rsid w:val="004C7E10"/>
    <w:rsid w:val="004D026D"/>
    <w:rsid w:val="004D108A"/>
    <w:rsid w:val="004D159C"/>
    <w:rsid w:val="004D1EEB"/>
    <w:rsid w:val="004D4638"/>
    <w:rsid w:val="004D54C6"/>
    <w:rsid w:val="004D5B92"/>
    <w:rsid w:val="004D5FF7"/>
    <w:rsid w:val="004D6791"/>
    <w:rsid w:val="004D67FB"/>
    <w:rsid w:val="004D7291"/>
    <w:rsid w:val="004D7733"/>
    <w:rsid w:val="004D7CAE"/>
    <w:rsid w:val="004D7CE2"/>
    <w:rsid w:val="004E03B4"/>
    <w:rsid w:val="004E0480"/>
    <w:rsid w:val="004E0498"/>
    <w:rsid w:val="004E1269"/>
    <w:rsid w:val="004E21B1"/>
    <w:rsid w:val="004E37ED"/>
    <w:rsid w:val="004E5728"/>
    <w:rsid w:val="004E577A"/>
    <w:rsid w:val="004E6011"/>
    <w:rsid w:val="004E6A4C"/>
    <w:rsid w:val="004E6F5F"/>
    <w:rsid w:val="004E7FD8"/>
    <w:rsid w:val="004F040F"/>
    <w:rsid w:val="004F120F"/>
    <w:rsid w:val="004F17BB"/>
    <w:rsid w:val="004F2987"/>
    <w:rsid w:val="004F3084"/>
    <w:rsid w:val="004F3DE2"/>
    <w:rsid w:val="004F48C1"/>
    <w:rsid w:val="004F4E83"/>
    <w:rsid w:val="004F5111"/>
    <w:rsid w:val="004F6F75"/>
    <w:rsid w:val="004F7094"/>
    <w:rsid w:val="004F789D"/>
    <w:rsid w:val="004F7C41"/>
    <w:rsid w:val="00500695"/>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2D10"/>
    <w:rsid w:val="0052340A"/>
    <w:rsid w:val="0052348B"/>
    <w:rsid w:val="00526519"/>
    <w:rsid w:val="00526A64"/>
    <w:rsid w:val="00526BC4"/>
    <w:rsid w:val="00526C5C"/>
    <w:rsid w:val="00526F30"/>
    <w:rsid w:val="00526FD1"/>
    <w:rsid w:val="00527339"/>
    <w:rsid w:val="00527FA8"/>
    <w:rsid w:val="005318C9"/>
    <w:rsid w:val="0053211B"/>
    <w:rsid w:val="00532DAF"/>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444CB"/>
    <w:rsid w:val="00546BE5"/>
    <w:rsid w:val="005501BF"/>
    <w:rsid w:val="00550FF8"/>
    <w:rsid w:val="0055125A"/>
    <w:rsid w:val="005515A9"/>
    <w:rsid w:val="0055161E"/>
    <w:rsid w:val="0055167A"/>
    <w:rsid w:val="00552449"/>
    <w:rsid w:val="00553AF5"/>
    <w:rsid w:val="00555D1E"/>
    <w:rsid w:val="00555F2F"/>
    <w:rsid w:val="00556926"/>
    <w:rsid w:val="00556A42"/>
    <w:rsid w:val="00556CAB"/>
    <w:rsid w:val="0055744D"/>
    <w:rsid w:val="00561C20"/>
    <w:rsid w:val="00561E70"/>
    <w:rsid w:val="00562A7C"/>
    <w:rsid w:val="00563358"/>
    <w:rsid w:val="00565B3C"/>
    <w:rsid w:val="005678F0"/>
    <w:rsid w:val="00567A60"/>
    <w:rsid w:val="00567B39"/>
    <w:rsid w:val="00570295"/>
    <w:rsid w:val="00572E1D"/>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443F"/>
    <w:rsid w:val="0058463D"/>
    <w:rsid w:val="005849C2"/>
    <w:rsid w:val="00584F3B"/>
    <w:rsid w:val="00586555"/>
    <w:rsid w:val="00586684"/>
    <w:rsid w:val="00586D10"/>
    <w:rsid w:val="00587E75"/>
    <w:rsid w:val="005908E9"/>
    <w:rsid w:val="00590DDD"/>
    <w:rsid w:val="00590E08"/>
    <w:rsid w:val="0059155C"/>
    <w:rsid w:val="005916A7"/>
    <w:rsid w:val="0059240F"/>
    <w:rsid w:val="0059258F"/>
    <w:rsid w:val="00592741"/>
    <w:rsid w:val="0059368B"/>
    <w:rsid w:val="00594308"/>
    <w:rsid w:val="00594841"/>
    <w:rsid w:val="00594AAF"/>
    <w:rsid w:val="0059582D"/>
    <w:rsid w:val="00595A9F"/>
    <w:rsid w:val="00595B3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95C"/>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4784"/>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F0409"/>
    <w:rsid w:val="005F1A7D"/>
    <w:rsid w:val="005F1FBE"/>
    <w:rsid w:val="005F2926"/>
    <w:rsid w:val="005F30CF"/>
    <w:rsid w:val="005F3391"/>
    <w:rsid w:val="005F35EF"/>
    <w:rsid w:val="005F4E6B"/>
    <w:rsid w:val="005F508E"/>
    <w:rsid w:val="005F514C"/>
    <w:rsid w:val="005F5BAD"/>
    <w:rsid w:val="005F6550"/>
    <w:rsid w:val="005F7219"/>
    <w:rsid w:val="005F72CF"/>
    <w:rsid w:val="005F7EE3"/>
    <w:rsid w:val="00600C24"/>
    <w:rsid w:val="00600CDE"/>
    <w:rsid w:val="00600D19"/>
    <w:rsid w:val="00601500"/>
    <w:rsid w:val="00601517"/>
    <w:rsid w:val="00602332"/>
    <w:rsid w:val="0060297E"/>
    <w:rsid w:val="00602D9D"/>
    <w:rsid w:val="00603253"/>
    <w:rsid w:val="00603893"/>
    <w:rsid w:val="00604004"/>
    <w:rsid w:val="00604224"/>
    <w:rsid w:val="006045F1"/>
    <w:rsid w:val="006047B9"/>
    <w:rsid w:val="00605580"/>
    <w:rsid w:val="00605798"/>
    <w:rsid w:val="00607327"/>
    <w:rsid w:val="006078B5"/>
    <w:rsid w:val="006107CB"/>
    <w:rsid w:val="006118BE"/>
    <w:rsid w:val="00612085"/>
    <w:rsid w:val="006133E4"/>
    <w:rsid w:val="00614124"/>
    <w:rsid w:val="0061436C"/>
    <w:rsid w:val="00615A3A"/>
    <w:rsid w:val="00615A8C"/>
    <w:rsid w:val="00615B5C"/>
    <w:rsid w:val="00615CB1"/>
    <w:rsid w:val="00615D77"/>
    <w:rsid w:val="00615D88"/>
    <w:rsid w:val="00615FF5"/>
    <w:rsid w:val="00616AB6"/>
    <w:rsid w:val="00616F0A"/>
    <w:rsid w:val="00617606"/>
    <w:rsid w:val="006178E4"/>
    <w:rsid w:val="00617F8C"/>
    <w:rsid w:val="006200D2"/>
    <w:rsid w:val="006201CE"/>
    <w:rsid w:val="00620B19"/>
    <w:rsid w:val="00620F3D"/>
    <w:rsid w:val="00621018"/>
    <w:rsid w:val="0062196D"/>
    <w:rsid w:val="0062307E"/>
    <w:rsid w:val="006233CB"/>
    <w:rsid w:val="006237A4"/>
    <w:rsid w:val="00623FCD"/>
    <w:rsid w:val="0062427F"/>
    <w:rsid w:val="00624901"/>
    <w:rsid w:val="00624DA9"/>
    <w:rsid w:val="006255CB"/>
    <w:rsid w:val="00626F3C"/>
    <w:rsid w:val="0062732B"/>
    <w:rsid w:val="00627509"/>
    <w:rsid w:val="00630E9A"/>
    <w:rsid w:val="00631A52"/>
    <w:rsid w:val="00631C9C"/>
    <w:rsid w:val="00632544"/>
    <w:rsid w:val="00632C5B"/>
    <w:rsid w:val="00632EAC"/>
    <w:rsid w:val="00633692"/>
    <w:rsid w:val="0063477E"/>
    <w:rsid w:val="006355F1"/>
    <w:rsid w:val="00637AEF"/>
    <w:rsid w:val="00641B77"/>
    <w:rsid w:val="00641B7E"/>
    <w:rsid w:val="00641D10"/>
    <w:rsid w:val="00642A83"/>
    <w:rsid w:val="00642F3F"/>
    <w:rsid w:val="00643083"/>
    <w:rsid w:val="006458B7"/>
    <w:rsid w:val="00645E63"/>
    <w:rsid w:val="00647880"/>
    <w:rsid w:val="0065003C"/>
    <w:rsid w:val="006501ED"/>
    <w:rsid w:val="00651329"/>
    <w:rsid w:val="006515BC"/>
    <w:rsid w:val="00651A61"/>
    <w:rsid w:val="0065212D"/>
    <w:rsid w:val="0065236F"/>
    <w:rsid w:val="006537C5"/>
    <w:rsid w:val="00653870"/>
    <w:rsid w:val="00653A11"/>
    <w:rsid w:val="00653A14"/>
    <w:rsid w:val="00653BCF"/>
    <w:rsid w:val="006540E6"/>
    <w:rsid w:val="0065565F"/>
    <w:rsid w:val="006566FD"/>
    <w:rsid w:val="00657CF3"/>
    <w:rsid w:val="00657ECF"/>
    <w:rsid w:val="00657F0C"/>
    <w:rsid w:val="00660882"/>
    <w:rsid w:val="00660ECE"/>
    <w:rsid w:val="006610EE"/>
    <w:rsid w:val="00662DF2"/>
    <w:rsid w:val="00662FB7"/>
    <w:rsid w:val="006634B8"/>
    <w:rsid w:val="0066385E"/>
    <w:rsid w:val="00663E03"/>
    <w:rsid w:val="00664270"/>
    <w:rsid w:val="006663DD"/>
    <w:rsid w:val="006676C8"/>
    <w:rsid w:val="006678AE"/>
    <w:rsid w:val="006706D6"/>
    <w:rsid w:val="00670F1B"/>
    <w:rsid w:val="006710BE"/>
    <w:rsid w:val="00673BF4"/>
    <w:rsid w:val="00674542"/>
    <w:rsid w:val="00674E1D"/>
    <w:rsid w:val="00675513"/>
    <w:rsid w:val="0067628D"/>
    <w:rsid w:val="00676817"/>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86112"/>
    <w:rsid w:val="00690293"/>
    <w:rsid w:val="00690437"/>
    <w:rsid w:val="0069071A"/>
    <w:rsid w:val="00690764"/>
    <w:rsid w:val="00690FF5"/>
    <w:rsid w:val="006918CE"/>
    <w:rsid w:val="0069233F"/>
    <w:rsid w:val="00692348"/>
    <w:rsid w:val="00692566"/>
    <w:rsid w:val="00694492"/>
    <w:rsid w:val="00694822"/>
    <w:rsid w:val="00694BC6"/>
    <w:rsid w:val="00695E4A"/>
    <w:rsid w:val="00696003"/>
    <w:rsid w:val="00696206"/>
    <w:rsid w:val="00696E55"/>
    <w:rsid w:val="00697B5F"/>
    <w:rsid w:val="006A0925"/>
    <w:rsid w:val="006A25EB"/>
    <w:rsid w:val="006A2B88"/>
    <w:rsid w:val="006A2D38"/>
    <w:rsid w:val="006A3341"/>
    <w:rsid w:val="006A6DB6"/>
    <w:rsid w:val="006A6F83"/>
    <w:rsid w:val="006A6FAD"/>
    <w:rsid w:val="006A7FCD"/>
    <w:rsid w:val="006B1826"/>
    <w:rsid w:val="006B347E"/>
    <w:rsid w:val="006B4275"/>
    <w:rsid w:val="006B4308"/>
    <w:rsid w:val="006B43E1"/>
    <w:rsid w:val="006B4B05"/>
    <w:rsid w:val="006B5A69"/>
    <w:rsid w:val="006B6EFB"/>
    <w:rsid w:val="006B6FCF"/>
    <w:rsid w:val="006B7556"/>
    <w:rsid w:val="006C0965"/>
    <w:rsid w:val="006C1191"/>
    <w:rsid w:val="006C292A"/>
    <w:rsid w:val="006C2CEB"/>
    <w:rsid w:val="006C4072"/>
    <w:rsid w:val="006C4640"/>
    <w:rsid w:val="006C5BD2"/>
    <w:rsid w:val="006C7245"/>
    <w:rsid w:val="006C7442"/>
    <w:rsid w:val="006D01E1"/>
    <w:rsid w:val="006D0769"/>
    <w:rsid w:val="006D0C3B"/>
    <w:rsid w:val="006D1219"/>
    <w:rsid w:val="006D17F0"/>
    <w:rsid w:val="006D1893"/>
    <w:rsid w:val="006D206D"/>
    <w:rsid w:val="006D2ED0"/>
    <w:rsid w:val="006D3D85"/>
    <w:rsid w:val="006D4380"/>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9B7"/>
    <w:rsid w:val="006E6A76"/>
    <w:rsid w:val="006F199F"/>
    <w:rsid w:val="006F204A"/>
    <w:rsid w:val="006F357E"/>
    <w:rsid w:val="006F4BD2"/>
    <w:rsid w:val="006F4D8E"/>
    <w:rsid w:val="006F5B56"/>
    <w:rsid w:val="006F6EF9"/>
    <w:rsid w:val="006F79E1"/>
    <w:rsid w:val="006F7BCF"/>
    <w:rsid w:val="00700243"/>
    <w:rsid w:val="00700616"/>
    <w:rsid w:val="007008D8"/>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0F3F"/>
    <w:rsid w:val="007316B8"/>
    <w:rsid w:val="00732453"/>
    <w:rsid w:val="007326FC"/>
    <w:rsid w:val="00732A86"/>
    <w:rsid w:val="00732B5B"/>
    <w:rsid w:val="00732EEB"/>
    <w:rsid w:val="00735463"/>
    <w:rsid w:val="00735675"/>
    <w:rsid w:val="00737D6A"/>
    <w:rsid w:val="00737DC9"/>
    <w:rsid w:val="00737F4D"/>
    <w:rsid w:val="00740B38"/>
    <w:rsid w:val="00741323"/>
    <w:rsid w:val="00741B82"/>
    <w:rsid w:val="00741F20"/>
    <w:rsid w:val="0074226C"/>
    <w:rsid w:val="00742CA2"/>
    <w:rsid w:val="00742DC9"/>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AB7"/>
    <w:rsid w:val="00762CD3"/>
    <w:rsid w:val="00763992"/>
    <w:rsid w:val="00763EB4"/>
    <w:rsid w:val="007658A6"/>
    <w:rsid w:val="0076606C"/>
    <w:rsid w:val="00766BA8"/>
    <w:rsid w:val="007677F3"/>
    <w:rsid w:val="00771353"/>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4D10"/>
    <w:rsid w:val="007851A8"/>
    <w:rsid w:val="007851CF"/>
    <w:rsid w:val="00785802"/>
    <w:rsid w:val="007858E7"/>
    <w:rsid w:val="007873CE"/>
    <w:rsid w:val="007874F1"/>
    <w:rsid w:val="00787B50"/>
    <w:rsid w:val="007901FD"/>
    <w:rsid w:val="007902B1"/>
    <w:rsid w:val="0079133C"/>
    <w:rsid w:val="0079147A"/>
    <w:rsid w:val="00791704"/>
    <w:rsid w:val="00791981"/>
    <w:rsid w:val="00791B99"/>
    <w:rsid w:val="0079256E"/>
    <w:rsid w:val="00792B38"/>
    <w:rsid w:val="00793519"/>
    <w:rsid w:val="00793CF1"/>
    <w:rsid w:val="00793E9E"/>
    <w:rsid w:val="00794412"/>
    <w:rsid w:val="0079464E"/>
    <w:rsid w:val="00795D7C"/>
    <w:rsid w:val="007973AE"/>
    <w:rsid w:val="00797420"/>
    <w:rsid w:val="00797B10"/>
    <w:rsid w:val="00797E81"/>
    <w:rsid w:val="007A1749"/>
    <w:rsid w:val="007A262F"/>
    <w:rsid w:val="007A324D"/>
    <w:rsid w:val="007A39D6"/>
    <w:rsid w:val="007A3BBF"/>
    <w:rsid w:val="007A3DB5"/>
    <w:rsid w:val="007A3FD4"/>
    <w:rsid w:val="007A46C8"/>
    <w:rsid w:val="007B299C"/>
    <w:rsid w:val="007B2A97"/>
    <w:rsid w:val="007B3B82"/>
    <w:rsid w:val="007B3ED7"/>
    <w:rsid w:val="007B49B4"/>
    <w:rsid w:val="007B5CB4"/>
    <w:rsid w:val="007B6146"/>
    <w:rsid w:val="007C0DCF"/>
    <w:rsid w:val="007C14AB"/>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D9C"/>
    <w:rsid w:val="007E24A5"/>
    <w:rsid w:val="007E265A"/>
    <w:rsid w:val="007E2ADC"/>
    <w:rsid w:val="007E38F4"/>
    <w:rsid w:val="007E42C7"/>
    <w:rsid w:val="007E4304"/>
    <w:rsid w:val="007E4883"/>
    <w:rsid w:val="007E4C46"/>
    <w:rsid w:val="007E57D0"/>
    <w:rsid w:val="007E5B33"/>
    <w:rsid w:val="007E63F4"/>
    <w:rsid w:val="007E7FB0"/>
    <w:rsid w:val="007F16A2"/>
    <w:rsid w:val="007F24A1"/>
    <w:rsid w:val="007F2DC3"/>
    <w:rsid w:val="007F400E"/>
    <w:rsid w:val="007F4244"/>
    <w:rsid w:val="007F59E2"/>
    <w:rsid w:val="007F75CB"/>
    <w:rsid w:val="007F76E5"/>
    <w:rsid w:val="007F7BA1"/>
    <w:rsid w:val="00800B5B"/>
    <w:rsid w:val="008010F8"/>
    <w:rsid w:val="00801B6B"/>
    <w:rsid w:val="00802A3E"/>
    <w:rsid w:val="00802B57"/>
    <w:rsid w:val="0080308A"/>
    <w:rsid w:val="0080339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384"/>
    <w:rsid w:val="00831893"/>
    <w:rsid w:val="00832381"/>
    <w:rsid w:val="00833946"/>
    <w:rsid w:val="00833EE5"/>
    <w:rsid w:val="00833F5E"/>
    <w:rsid w:val="0083462F"/>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21E"/>
    <w:rsid w:val="00847775"/>
    <w:rsid w:val="0085070E"/>
    <w:rsid w:val="00850FBC"/>
    <w:rsid w:val="0085153B"/>
    <w:rsid w:val="00851584"/>
    <w:rsid w:val="00852694"/>
    <w:rsid w:val="00852E22"/>
    <w:rsid w:val="00852FCA"/>
    <w:rsid w:val="00853CB3"/>
    <w:rsid w:val="00854627"/>
    <w:rsid w:val="00855434"/>
    <w:rsid w:val="00855FBD"/>
    <w:rsid w:val="00857868"/>
    <w:rsid w:val="00860184"/>
    <w:rsid w:val="00860D8F"/>
    <w:rsid w:val="00860ECC"/>
    <w:rsid w:val="0086105C"/>
    <w:rsid w:val="00861683"/>
    <w:rsid w:val="00861ED9"/>
    <w:rsid w:val="0086401C"/>
    <w:rsid w:val="008640F9"/>
    <w:rsid w:val="00864E80"/>
    <w:rsid w:val="00865849"/>
    <w:rsid w:val="00865ABE"/>
    <w:rsid w:val="00865C00"/>
    <w:rsid w:val="00866E62"/>
    <w:rsid w:val="008677FE"/>
    <w:rsid w:val="00870637"/>
    <w:rsid w:val="00870DF2"/>
    <w:rsid w:val="00872047"/>
    <w:rsid w:val="0087249F"/>
    <w:rsid w:val="00872B4C"/>
    <w:rsid w:val="008731BB"/>
    <w:rsid w:val="00873BC4"/>
    <w:rsid w:val="00875365"/>
    <w:rsid w:val="0087541D"/>
    <w:rsid w:val="00875748"/>
    <w:rsid w:val="008765FC"/>
    <w:rsid w:val="00877054"/>
    <w:rsid w:val="00877486"/>
    <w:rsid w:val="0087758D"/>
    <w:rsid w:val="00877BC4"/>
    <w:rsid w:val="0088009A"/>
    <w:rsid w:val="008804F8"/>
    <w:rsid w:val="00880A9E"/>
    <w:rsid w:val="00880E71"/>
    <w:rsid w:val="00881099"/>
    <w:rsid w:val="00881111"/>
    <w:rsid w:val="008812F0"/>
    <w:rsid w:val="00881485"/>
    <w:rsid w:val="00881CA6"/>
    <w:rsid w:val="008822B4"/>
    <w:rsid w:val="008825EE"/>
    <w:rsid w:val="008835D0"/>
    <w:rsid w:val="00883DB5"/>
    <w:rsid w:val="00884784"/>
    <w:rsid w:val="00884FE0"/>
    <w:rsid w:val="008860A1"/>
    <w:rsid w:val="008876A1"/>
    <w:rsid w:val="008903AE"/>
    <w:rsid w:val="00891393"/>
    <w:rsid w:val="008917CC"/>
    <w:rsid w:val="00891912"/>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0FD8"/>
    <w:rsid w:val="008B1C04"/>
    <w:rsid w:val="008B2920"/>
    <w:rsid w:val="008B494B"/>
    <w:rsid w:val="008B56C0"/>
    <w:rsid w:val="008B6030"/>
    <w:rsid w:val="008B686E"/>
    <w:rsid w:val="008B770A"/>
    <w:rsid w:val="008B7CB7"/>
    <w:rsid w:val="008C002A"/>
    <w:rsid w:val="008C006E"/>
    <w:rsid w:val="008C0AE4"/>
    <w:rsid w:val="008C0C9B"/>
    <w:rsid w:val="008C19BA"/>
    <w:rsid w:val="008C1DD1"/>
    <w:rsid w:val="008C3CEF"/>
    <w:rsid w:val="008C4384"/>
    <w:rsid w:val="008C50C9"/>
    <w:rsid w:val="008C552C"/>
    <w:rsid w:val="008C5D63"/>
    <w:rsid w:val="008C7A40"/>
    <w:rsid w:val="008D324A"/>
    <w:rsid w:val="008D5A50"/>
    <w:rsid w:val="008D5BAB"/>
    <w:rsid w:val="008D5EBE"/>
    <w:rsid w:val="008D75CA"/>
    <w:rsid w:val="008E0448"/>
    <w:rsid w:val="008E0543"/>
    <w:rsid w:val="008E1091"/>
    <w:rsid w:val="008E158C"/>
    <w:rsid w:val="008E1CBB"/>
    <w:rsid w:val="008E1EB9"/>
    <w:rsid w:val="008E2856"/>
    <w:rsid w:val="008E569D"/>
    <w:rsid w:val="008E686B"/>
    <w:rsid w:val="008E71DB"/>
    <w:rsid w:val="008E7EB4"/>
    <w:rsid w:val="008F2B67"/>
    <w:rsid w:val="008F300E"/>
    <w:rsid w:val="008F301F"/>
    <w:rsid w:val="008F3F16"/>
    <w:rsid w:val="008F4799"/>
    <w:rsid w:val="008F52E5"/>
    <w:rsid w:val="008F55A4"/>
    <w:rsid w:val="008F6617"/>
    <w:rsid w:val="008F6B64"/>
    <w:rsid w:val="008F7059"/>
    <w:rsid w:val="008F719E"/>
    <w:rsid w:val="008F775E"/>
    <w:rsid w:val="008F79E4"/>
    <w:rsid w:val="0090089A"/>
    <w:rsid w:val="009013EA"/>
    <w:rsid w:val="009014CA"/>
    <w:rsid w:val="00901A1C"/>
    <w:rsid w:val="0090279F"/>
    <w:rsid w:val="00902F8A"/>
    <w:rsid w:val="009038A9"/>
    <w:rsid w:val="00904908"/>
    <w:rsid w:val="0090674E"/>
    <w:rsid w:val="00907588"/>
    <w:rsid w:val="009078A9"/>
    <w:rsid w:val="00907CE5"/>
    <w:rsid w:val="009103AF"/>
    <w:rsid w:val="00910575"/>
    <w:rsid w:val="00910DF1"/>
    <w:rsid w:val="009112F8"/>
    <w:rsid w:val="0091365E"/>
    <w:rsid w:val="00913C11"/>
    <w:rsid w:val="0091419C"/>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6FDD"/>
    <w:rsid w:val="0093725F"/>
    <w:rsid w:val="00937E33"/>
    <w:rsid w:val="009409A5"/>
    <w:rsid w:val="009412C6"/>
    <w:rsid w:val="009446EA"/>
    <w:rsid w:val="009447F7"/>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3AD4"/>
    <w:rsid w:val="00963BBC"/>
    <w:rsid w:val="00964A24"/>
    <w:rsid w:val="00966E34"/>
    <w:rsid w:val="0096711C"/>
    <w:rsid w:val="00967223"/>
    <w:rsid w:val="00967881"/>
    <w:rsid w:val="00967D6D"/>
    <w:rsid w:val="00972D70"/>
    <w:rsid w:val="0097429C"/>
    <w:rsid w:val="00974595"/>
    <w:rsid w:val="0097506E"/>
    <w:rsid w:val="00975CC7"/>
    <w:rsid w:val="00975F97"/>
    <w:rsid w:val="00976F41"/>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5B2"/>
    <w:rsid w:val="00996D1C"/>
    <w:rsid w:val="009A067C"/>
    <w:rsid w:val="009A20C6"/>
    <w:rsid w:val="009A20E6"/>
    <w:rsid w:val="009A4121"/>
    <w:rsid w:val="009A546A"/>
    <w:rsid w:val="009A6640"/>
    <w:rsid w:val="009B0A1F"/>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3050"/>
    <w:rsid w:val="009D345E"/>
    <w:rsid w:val="009D41BD"/>
    <w:rsid w:val="009D45C5"/>
    <w:rsid w:val="009E1C6C"/>
    <w:rsid w:val="009E2872"/>
    <w:rsid w:val="009E4A14"/>
    <w:rsid w:val="009E5704"/>
    <w:rsid w:val="009E5DDF"/>
    <w:rsid w:val="009F01A3"/>
    <w:rsid w:val="009F0D5B"/>
    <w:rsid w:val="009F1A2B"/>
    <w:rsid w:val="009F307D"/>
    <w:rsid w:val="009F34AE"/>
    <w:rsid w:val="009F3A16"/>
    <w:rsid w:val="009F3BEC"/>
    <w:rsid w:val="009F451D"/>
    <w:rsid w:val="009F4CAE"/>
    <w:rsid w:val="009F5B4F"/>
    <w:rsid w:val="009F7946"/>
    <w:rsid w:val="00A01B2A"/>
    <w:rsid w:val="00A02CE2"/>
    <w:rsid w:val="00A02D0F"/>
    <w:rsid w:val="00A04FCB"/>
    <w:rsid w:val="00A065AF"/>
    <w:rsid w:val="00A07095"/>
    <w:rsid w:val="00A0774C"/>
    <w:rsid w:val="00A07B42"/>
    <w:rsid w:val="00A109F3"/>
    <w:rsid w:val="00A10FC1"/>
    <w:rsid w:val="00A11BF8"/>
    <w:rsid w:val="00A12A90"/>
    <w:rsid w:val="00A147F6"/>
    <w:rsid w:val="00A14A72"/>
    <w:rsid w:val="00A14FB4"/>
    <w:rsid w:val="00A1530B"/>
    <w:rsid w:val="00A16523"/>
    <w:rsid w:val="00A17773"/>
    <w:rsid w:val="00A1795A"/>
    <w:rsid w:val="00A207CA"/>
    <w:rsid w:val="00A21023"/>
    <w:rsid w:val="00A21216"/>
    <w:rsid w:val="00A232AC"/>
    <w:rsid w:val="00A23F67"/>
    <w:rsid w:val="00A2411A"/>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6EB"/>
    <w:rsid w:val="00A328DA"/>
    <w:rsid w:val="00A33E4A"/>
    <w:rsid w:val="00A3630E"/>
    <w:rsid w:val="00A368E9"/>
    <w:rsid w:val="00A371FA"/>
    <w:rsid w:val="00A374C8"/>
    <w:rsid w:val="00A37A66"/>
    <w:rsid w:val="00A40AD6"/>
    <w:rsid w:val="00A41899"/>
    <w:rsid w:val="00A41906"/>
    <w:rsid w:val="00A4314B"/>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635"/>
    <w:rsid w:val="00A60EBA"/>
    <w:rsid w:val="00A61895"/>
    <w:rsid w:val="00A6241F"/>
    <w:rsid w:val="00A63CDC"/>
    <w:rsid w:val="00A63D53"/>
    <w:rsid w:val="00A65F8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6B7"/>
    <w:rsid w:val="00A74895"/>
    <w:rsid w:val="00A749D1"/>
    <w:rsid w:val="00A75202"/>
    <w:rsid w:val="00A77710"/>
    <w:rsid w:val="00A778BB"/>
    <w:rsid w:val="00A805C0"/>
    <w:rsid w:val="00A81B80"/>
    <w:rsid w:val="00A81B88"/>
    <w:rsid w:val="00A827D3"/>
    <w:rsid w:val="00A83127"/>
    <w:rsid w:val="00A8350B"/>
    <w:rsid w:val="00A83AB0"/>
    <w:rsid w:val="00A846F3"/>
    <w:rsid w:val="00A84E99"/>
    <w:rsid w:val="00A86177"/>
    <w:rsid w:val="00A865BC"/>
    <w:rsid w:val="00A872FF"/>
    <w:rsid w:val="00A87742"/>
    <w:rsid w:val="00A87939"/>
    <w:rsid w:val="00A9156E"/>
    <w:rsid w:val="00A916E8"/>
    <w:rsid w:val="00A929A0"/>
    <w:rsid w:val="00A930E9"/>
    <w:rsid w:val="00A93F04"/>
    <w:rsid w:val="00A94104"/>
    <w:rsid w:val="00A9458A"/>
    <w:rsid w:val="00A951DB"/>
    <w:rsid w:val="00A9571F"/>
    <w:rsid w:val="00A96360"/>
    <w:rsid w:val="00A9691C"/>
    <w:rsid w:val="00A96ED7"/>
    <w:rsid w:val="00A9778A"/>
    <w:rsid w:val="00A9790B"/>
    <w:rsid w:val="00A97967"/>
    <w:rsid w:val="00AA0185"/>
    <w:rsid w:val="00AA07F5"/>
    <w:rsid w:val="00AA10C3"/>
    <w:rsid w:val="00AA26F6"/>
    <w:rsid w:val="00AA293F"/>
    <w:rsid w:val="00AA2AFD"/>
    <w:rsid w:val="00AA3FC0"/>
    <w:rsid w:val="00AA3FC3"/>
    <w:rsid w:val="00AA431D"/>
    <w:rsid w:val="00AA44DA"/>
    <w:rsid w:val="00AA5B0E"/>
    <w:rsid w:val="00AA729C"/>
    <w:rsid w:val="00AA7A6F"/>
    <w:rsid w:val="00AA7C32"/>
    <w:rsid w:val="00AB1845"/>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032C"/>
    <w:rsid w:val="00AC2ABA"/>
    <w:rsid w:val="00AC4104"/>
    <w:rsid w:val="00AC4C7A"/>
    <w:rsid w:val="00AC4ED7"/>
    <w:rsid w:val="00AC524C"/>
    <w:rsid w:val="00AC5390"/>
    <w:rsid w:val="00AC59E2"/>
    <w:rsid w:val="00AC5F5B"/>
    <w:rsid w:val="00AC6235"/>
    <w:rsid w:val="00AC7214"/>
    <w:rsid w:val="00AD058B"/>
    <w:rsid w:val="00AD0FDB"/>
    <w:rsid w:val="00AD3DB5"/>
    <w:rsid w:val="00AD511A"/>
    <w:rsid w:val="00AD568E"/>
    <w:rsid w:val="00AD5F6E"/>
    <w:rsid w:val="00AD5F7B"/>
    <w:rsid w:val="00AD6CA7"/>
    <w:rsid w:val="00AD76DF"/>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DB5"/>
    <w:rsid w:val="00B03576"/>
    <w:rsid w:val="00B03754"/>
    <w:rsid w:val="00B0416A"/>
    <w:rsid w:val="00B058D3"/>
    <w:rsid w:val="00B068F3"/>
    <w:rsid w:val="00B10004"/>
    <w:rsid w:val="00B10EBC"/>
    <w:rsid w:val="00B12C3B"/>
    <w:rsid w:val="00B12CB3"/>
    <w:rsid w:val="00B12E94"/>
    <w:rsid w:val="00B12EE5"/>
    <w:rsid w:val="00B12EF7"/>
    <w:rsid w:val="00B14A85"/>
    <w:rsid w:val="00B14B92"/>
    <w:rsid w:val="00B14D91"/>
    <w:rsid w:val="00B1538C"/>
    <w:rsid w:val="00B15E17"/>
    <w:rsid w:val="00B15FB9"/>
    <w:rsid w:val="00B1703A"/>
    <w:rsid w:val="00B17653"/>
    <w:rsid w:val="00B178C0"/>
    <w:rsid w:val="00B202C2"/>
    <w:rsid w:val="00B202F1"/>
    <w:rsid w:val="00B205A5"/>
    <w:rsid w:val="00B2075D"/>
    <w:rsid w:val="00B209A0"/>
    <w:rsid w:val="00B213CB"/>
    <w:rsid w:val="00B2265E"/>
    <w:rsid w:val="00B256C0"/>
    <w:rsid w:val="00B2681C"/>
    <w:rsid w:val="00B26B46"/>
    <w:rsid w:val="00B303C8"/>
    <w:rsid w:val="00B30D58"/>
    <w:rsid w:val="00B325F5"/>
    <w:rsid w:val="00B32683"/>
    <w:rsid w:val="00B32D75"/>
    <w:rsid w:val="00B33145"/>
    <w:rsid w:val="00B3361F"/>
    <w:rsid w:val="00B339CD"/>
    <w:rsid w:val="00B33FAF"/>
    <w:rsid w:val="00B342AC"/>
    <w:rsid w:val="00B364AD"/>
    <w:rsid w:val="00B366F4"/>
    <w:rsid w:val="00B36D43"/>
    <w:rsid w:val="00B36DB4"/>
    <w:rsid w:val="00B371EC"/>
    <w:rsid w:val="00B37278"/>
    <w:rsid w:val="00B374D9"/>
    <w:rsid w:val="00B37648"/>
    <w:rsid w:val="00B37783"/>
    <w:rsid w:val="00B37C4E"/>
    <w:rsid w:val="00B402EF"/>
    <w:rsid w:val="00B410F3"/>
    <w:rsid w:val="00B4170C"/>
    <w:rsid w:val="00B42710"/>
    <w:rsid w:val="00B4397A"/>
    <w:rsid w:val="00B455D4"/>
    <w:rsid w:val="00B4722A"/>
    <w:rsid w:val="00B50FC7"/>
    <w:rsid w:val="00B51434"/>
    <w:rsid w:val="00B51715"/>
    <w:rsid w:val="00B51895"/>
    <w:rsid w:val="00B53A5A"/>
    <w:rsid w:val="00B53B8E"/>
    <w:rsid w:val="00B57193"/>
    <w:rsid w:val="00B574E7"/>
    <w:rsid w:val="00B601C4"/>
    <w:rsid w:val="00B608DB"/>
    <w:rsid w:val="00B60F97"/>
    <w:rsid w:val="00B60FD5"/>
    <w:rsid w:val="00B6122D"/>
    <w:rsid w:val="00B6125D"/>
    <w:rsid w:val="00B61D56"/>
    <w:rsid w:val="00B6315E"/>
    <w:rsid w:val="00B63EFD"/>
    <w:rsid w:val="00B64CB1"/>
    <w:rsid w:val="00B656AE"/>
    <w:rsid w:val="00B65AFC"/>
    <w:rsid w:val="00B65B07"/>
    <w:rsid w:val="00B66CC5"/>
    <w:rsid w:val="00B6773A"/>
    <w:rsid w:val="00B67F67"/>
    <w:rsid w:val="00B7077E"/>
    <w:rsid w:val="00B712A8"/>
    <w:rsid w:val="00B71576"/>
    <w:rsid w:val="00B71CD5"/>
    <w:rsid w:val="00B71D72"/>
    <w:rsid w:val="00B7387B"/>
    <w:rsid w:val="00B73C8D"/>
    <w:rsid w:val="00B75694"/>
    <w:rsid w:val="00B75ABC"/>
    <w:rsid w:val="00B7617A"/>
    <w:rsid w:val="00B7692A"/>
    <w:rsid w:val="00B7737D"/>
    <w:rsid w:val="00B774A4"/>
    <w:rsid w:val="00B779C3"/>
    <w:rsid w:val="00B800C1"/>
    <w:rsid w:val="00B801A3"/>
    <w:rsid w:val="00B80E38"/>
    <w:rsid w:val="00B80F3B"/>
    <w:rsid w:val="00B80FAF"/>
    <w:rsid w:val="00B836ED"/>
    <w:rsid w:val="00B848C9"/>
    <w:rsid w:val="00B855C2"/>
    <w:rsid w:val="00B859DB"/>
    <w:rsid w:val="00B85D36"/>
    <w:rsid w:val="00B85E0A"/>
    <w:rsid w:val="00B93E09"/>
    <w:rsid w:val="00B93E60"/>
    <w:rsid w:val="00B93EE0"/>
    <w:rsid w:val="00B95791"/>
    <w:rsid w:val="00B9684E"/>
    <w:rsid w:val="00B96A34"/>
    <w:rsid w:val="00B96BFE"/>
    <w:rsid w:val="00BA0940"/>
    <w:rsid w:val="00BA2143"/>
    <w:rsid w:val="00BA267A"/>
    <w:rsid w:val="00BA2A53"/>
    <w:rsid w:val="00BA3230"/>
    <w:rsid w:val="00BA3A0E"/>
    <w:rsid w:val="00BA3D0B"/>
    <w:rsid w:val="00BA4075"/>
    <w:rsid w:val="00BA4212"/>
    <w:rsid w:val="00BA57D2"/>
    <w:rsid w:val="00BA5A0C"/>
    <w:rsid w:val="00BA6394"/>
    <w:rsid w:val="00BB01E0"/>
    <w:rsid w:val="00BB0244"/>
    <w:rsid w:val="00BB308A"/>
    <w:rsid w:val="00BB3744"/>
    <w:rsid w:val="00BB3C1A"/>
    <w:rsid w:val="00BB4764"/>
    <w:rsid w:val="00BB4CCC"/>
    <w:rsid w:val="00BB53C4"/>
    <w:rsid w:val="00BB53C9"/>
    <w:rsid w:val="00BB5898"/>
    <w:rsid w:val="00BB5BF7"/>
    <w:rsid w:val="00BB5D92"/>
    <w:rsid w:val="00BB698D"/>
    <w:rsid w:val="00BB69E5"/>
    <w:rsid w:val="00BB6A0E"/>
    <w:rsid w:val="00BB6B48"/>
    <w:rsid w:val="00BC0C41"/>
    <w:rsid w:val="00BC0DC6"/>
    <w:rsid w:val="00BC0E07"/>
    <w:rsid w:val="00BC5ECA"/>
    <w:rsid w:val="00BC5FA2"/>
    <w:rsid w:val="00BC6B61"/>
    <w:rsid w:val="00BC744E"/>
    <w:rsid w:val="00BD0296"/>
    <w:rsid w:val="00BD08F6"/>
    <w:rsid w:val="00BD0932"/>
    <w:rsid w:val="00BD123B"/>
    <w:rsid w:val="00BD13C5"/>
    <w:rsid w:val="00BD1838"/>
    <w:rsid w:val="00BD1C22"/>
    <w:rsid w:val="00BD215F"/>
    <w:rsid w:val="00BD23C5"/>
    <w:rsid w:val="00BD3328"/>
    <w:rsid w:val="00BD33B2"/>
    <w:rsid w:val="00BD4462"/>
    <w:rsid w:val="00BD4CF4"/>
    <w:rsid w:val="00BD5F9C"/>
    <w:rsid w:val="00BD6787"/>
    <w:rsid w:val="00BD7BC8"/>
    <w:rsid w:val="00BD7DAB"/>
    <w:rsid w:val="00BE1A0A"/>
    <w:rsid w:val="00BE25BC"/>
    <w:rsid w:val="00BE3569"/>
    <w:rsid w:val="00BE389E"/>
    <w:rsid w:val="00BE398D"/>
    <w:rsid w:val="00BE3D38"/>
    <w:rsid w:val="00BE447E"/>
    <w:rsid w:val="00BE5030"/>
    <w:rsid w:val="00BE5300"/>
    <w:rsid w:val="00BE66B6"/>
    <w:rsid w:val="00BE779C"/>
    <w:rsid w:val="00BE77AD"/>
    <w:rsid w:val="00BE79C1"/>
    <w:rsid w:val="00BE7E89"/>
    <w:rsid w:val="00BF0025"/>
    <w:rsid w:val="00BF034F"/>
    <w:rsid w:val="00BF03CF"/>
    <w:rsid w:val="00BF09CC"/>
    <w:rsid w:val="00BF09CE"/>
    <w:rsid w:val="00BF0BE6"/>
    <w:rsid w:val="00BF216C"/>
    <w:rsid w:val="00BF26A0"/>
    <w:rsid w:val="00BF2926"/>
    <w:rsid w:val="00BF2C7B"/>
    <w:rsid w:val="00BF2D51"/>
    <w:rsid w:val="00BF543B"/>
    <w:rsid w:val="00BF5C32"/>
    <w:rsid w:val="00BF71F8"/>
    <w:rsid w:val="00BF7DC7"/>
    <w:rsid w:val="00C00D5F"/>
    <w:rsid w:val="00C02C22"/>
    <w:rsid w:val="00C0397A"/>
    <w:rsid w:val="00C0411A"/>
    <w:rsid w:val="00C0469F"/>
    <w:rsid w:val="00C04EB8"/>
    <w:rsid w:val="00C0522E"/>
    <w:rsid w:val="00C05987"/>
    <w:rsid w:val="00C06B4F"/>
    <w:rsid w:val="00C07E12"/>
    <w:rsid w:val="00C10261"/>
    <w:rsid w:val="00C109BA"/>
    <w:rsid w:val="00C10A32"/>
    <w:rsid w:val="00C121D9"/>
    <w:rsid w:val="00C1271B"/>
    <w:rsid w:val="00C13585"/>
    <w:rsid w:val="00C13880"/>
    <w:rsid w:val="00C152D5"/>
    <w:rsid w:val="00C15584"/>
    <w:rsid w:val="00C17342"/>
    <w:rsid w:val="00C20238"/>
    <w:rsid w:val="00C20467"/>
    <w:rsid w:val="00C20C78"/>
    <w:rsid w:val="00C215D0"/>
    <w:rsid w:val="00C232F1"/>
    <w:rsid w:val="00C23C48"/>
    <w:rsid w:val="00C24A9D"/>
    <w:rsid w:val="00C250D3"/>
    <w:rsid w:val="00C2617F"/>
    <w:rsid w:val="00C263FD"/>
    <w:rsid w:val="00C27393"/>
    <w:rsid w:val="00C27490"/>
    <w:rsid w:val="00C2797C"/>
    <w:rsid w:val="00C311DA"/>
    <w:rsid w:val="00C32284"/>
    <w:rsid w:val="00C32668"/>
    <w:rsid w:val="00C328DB"/>
    <w:rsid w:val="00C32AC2"/>
    <w:rsid w:val="00C32C85"/>
    <w:rsid w:val="00C32DF9"/>
    <w:rsid w:val="00C333BD"/>
    <w:rsid w:val="00C33BE7"/>
    <w:rsid w:val="00C34812"/>
    <w:rsid w:val="00C34C81"/>
    <w:rsid w:val="00C35867"/>
    <w:rsid w:val="00C359D2"/>
    <w:rsid w:val="00C40D4E"/>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4F7"/>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951"/>
    <w:rsid w:val="00C81ADA"/>
    <w:rsid w:val="00C824C3"/>
    <w:rsid w:val="00C824F2"/>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97D5E"/>
    <w:rsid w:val="00CA18DB"/>
    <w:rsid w:val="00CA220D"/>
    <w:rsid w:val="00CA22E2"/>
    <w:rsid w:val="00CA266E"/>
    <w:rsid w:val="00CA37ED"/>
    <w:rsid w:val="00CA3C3E"/>
    <w:rsid w:val="00CA51FB"/>
    <w:rsid w:val="00CA5402"/>
    <w:rsid w:val="00CA56C6"/>
    <w:rsid w:val="00CA66E7"/>
    <w:rsid w:val="00CB0153"/>
    <w:rsid w:val="00CB0560"/>
    <w:rsid w:val="00CB10CA"/>
    <w:rsid w:val="00CB10E3"/>
    <w:rsid w:val="00CB1F70"/>
    <w:rsid w:val="00CB25C5"/>
    <w:rsid w:val="00CB2C08"/>
    <w:rsid w:val="00CB3F33"/>
    <w:rsid w:val="00CB3FA8"/>
    <w:rsid w:val="00CB414B"/>
    <w:rsid w:val="00CB4B9B"/>
    <w:rsid w:val="00CB4E62"/>
    <w:rsid w:val="00CB570A"/>
    <w:rsid w:val="00CB6E70"/>
    <w:rsid w:val="00CB7374"/>
    <w:rsid w:val="00CB79AA"/>
    <w:rsid w:val="00CB7DB8"/>
    <w:rsid w:val="00CC109A"/>
    <w:rsid w:val="00CC27A1"/>
    <w:rsid w:val="00CC29CE"/>
    <w:rsid w:val="00CC2EC6"/>
    <w:rsid w:val="00CC423C"/>
    <w:rsid w:val="00CC5DFD"/>
    <w:rsid w:val="00CC6844"/>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84"/>
    <w:rsid w:val="00CE3095"/>
    <w:rsid w:val="00CE4E0F"/>
    <w:rsid w:val="00CE4F8B"/>
    <w:rsid w:val="00CE5560"/>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845"/>
    <w:rsid w:val="00CF3B66"/>
    <w:rsid w:val="00CF40C5"/>
    <w:rsid w:val="00CF4C49"/>
    <w:rsid w:val="00CF4F42"/>
    <w:rsid w:val="00CF57C7"/>
    <w:rsid w:val="00CF6212"/>
    <w:rsid w:val="00CF6AD3"/>
    <w:rsid w:val="00CF724C"/>
    <w:rsid w:val="00CF7537"/>
    <w:rsid w:val="00CF7976"/>
    <w:rsid w:val="00CF7C58"/>
    <w:rsid w:val="00D00D6D"/>
    <w:rsid w:val="00D01073"/>
    <w:rsid w:val="00D02C0F"/>
    <w:rsid w:val="00D033B7"/>
    <w:rsid w:val="00D0434F"/>
    <w:rsid w:val="00D04E80"/>
    <w:rsid w:val="00D05563"/>
    <w:rsid w:val="00D05584"/>
    <w:rsid w:val="00D05FF7"/>
    <w:rsid w:val="00D07B94"/>
    <w:rsid w:val="00D07EC2"/>
    <w:rsid w:val="00D10248"/>
    <w:rsid w:val="00D10778"/>
    <w:rsid w:val="00D10FA1"/>
    <w:rsid w:val="00D11A6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C71"/>
    <w:rsid w:val="00D230A5"/>
    <w:rsid w:val="00D23DCA"/>
    <w:rsid w:val="00D24FF5"/>
    <w:rsid w:val="00D25DA1"/>
    <w:rsid w:val="00D26016"/>
    <w:rsid w:val="00D26DED"/>
    <w:rsid w:val="00D2719E"/>
    <w:rsid w:val="00D27B3D"/>
    <w:rsid w:val="00D3051E"/>
    <w:rsid w:val="00D3142E"/>
    <w:rsid w:val="00D315CC"/>
    <w:rsid w:val="00D32097"/>
    <w:rsid w:val="00D33009"/>
    <w:rsid w:val="00D33ACD"/>
    <w:rsid w:val="00D348E4"/>
    <w:rsid w:val="00D34CC6"/>
    <w:rsid w:val="00D35223"/>
    <w:rsid w:val="00D35F76"/>
    <w:rsid w:val="00D3618E"/>
    <w:rsid w:val="00D3761B"/>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42A"/>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5A0F"/>
    <w:rsid w:val="00D7611B"/>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08D1"/>
    <w:rsid w:val="00DA19A1"/>
    <w:rsid w:val="00DA303F"/>
    <w:rsid w:val="00DA3175"/>
    <w:rsid w:val="00DA3CD0"/>
    <w:rsid w:val="00DA4624"/>
    <w:rsid w:val="00DA5F81"/>
    <w:rsid w:val="00DA6529"/>
    <w:rsid w:val="00DA669F"/>
    <w:rsid w:val="00DA711A"/>
    <w:rsid w:val="00DB072C"/>
    <w:rsid w:val="00DB11AA"/>
    <w:rsid w:val="00DB14D9"/>
    <w:rsid w:val="00DB1AEC"/>
    <w:rsid w:val="00DB20BE"/>
    <w:rsid w:val="00DB3288"/>
    <w:rsid w:val="00DB33E9"/>
    <w:rsid w:val="00DB6E48"/>
    <w:rsid w:val="00DC123A"/>
    <w:rsid w:val="00DC1896"/>
    <w:rsid w:val="00DC19D1"/>
    <w:rsid w:val="00DC1D4C"/>
    <w:rsid w:val="00DC3F52"/>
    <w:rsid w:val="00DC457B"/>
    <w:rsid w:val="00DC48B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166B"/>
    <w:rsid w:val="00DE249D"/>
    <w:rsid w:val="00DE260E"/>
    <w:rsid w:val="00DE31AD"/>
    <w:rsid w:val="00DE53F1"/>
    <w:rsid w:val="00DE5A7D"/>
    <w:rsid w:val="00DE714A"/>
    <w:rsid w:val="00DE7E57"/>
    <w:rsid w:val="00DF190C"/>
    <w:rsid w:val="00DF27CE"/>
    <w:rsid w:val="00DF2CB8"/>
    <w:rsid w:val="00DF2DC2"/>
    <w:rsid w:val="00DF3A66"/>
    <w:rsid w:val="00DF3E32"/>
    <w:rsid w:val="00DF434F"/>
    <w:rsid w:val="00DF73AC"/>
    <w:rsid w:val="00DF7613"/>
    <w:rsid w:val="00E007C7"/>
    <w:rsid w:val="00E0090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56B"/>
    <w:rsid w:val="00E20BF4"/>
    <w:rsid w:val="00E20EC0"/>
    <w:rsid w:val="00E21452"/>
    <w:rsid w:val="00E216E5"/>
    <w:rsid w:val="00E21FCC"/>
    <w:rsid w:val="00E22DCF"/>
    <w:rsid w:val="00E237D1"/>
    <w:rsid w:val="00E2410B"/>
    <w:rsid w:val="00E244B4"/>
    <w:rsid w:val="00E25007"/>
    <w:rsid w:val="00E2520C"/>
    <w:rsid w:val="00E27117"/>
    <w:rsid w:val="00E2793E"/>
    <w:rsid w:val="00E27F58"/>
    <w:rsid w:val="00E30AEB"/>
    <w:rsid w:val="00E3135B"/>
    <w:rsid w:val="00E31EEB"/>
    <w:rsid w:val="00E32430"/>
    <w:rsid w:val="00E3341B"/>
    <w:rsid w:val="00E3384C"/>
    <w:rsid w:val="00E33A02"/>
    <w:rsid w:val="00E34D8C"/>
    <w:rsid w:val="00E34E86"/>
    <w:rsid w:val="00E35478"/>
    <w:rsid w:val="00E359CA"/>
    <w:rsid w:val="00E3673D"/>
    <w:rsid w:val="00E36819"/>
    <w:rsid w:val="00E37103"/>
    <w:rsid w:val="00E41835"/>
    <w:rsid w:val="00E422E6"/>
    <w:rsid w:val="00E42776"/>
    <w:rsid w:val="00E428C4"/>
    <w:rsid w:val="00E4454D"/>
    <w:rsid w:val="00E4544C"/>
    <w:rsid w:val="00E45DD4"/>
    <w:rsid w:val="00E46774"/>
    <w:rsid w:val="00E476D7"/>
    <w:rsid w:val="00E50821"/>
    <w:rsid w:val="00E53040"/>
    <w:rsid w:val="00E5332E"/>
    <w:rsid w:val="00E5347A"/>
    <w:rsid w:val="00E5352D"/>
    <w:rsid w:val="00E53541"/>
    <w:rsid w:val="00E53C61"/>
    <w:rsid w:val="00E53E59"/>
    <w:rsid w:val="00E53E98"/>
    <w:rsid w:val="00E541F4"/>
    <w:rsid w:val="00E5497D"/>
    <w:rsid w:val="00E54ADA"/>
    <w:rsid w:val="00E550A8"/>
    <w:rsid w:val="00E5539E"/>
    <w:rsid w:val="00E558D0"/>
    <w:rsid w:val="00E55C97"/>
    <w:rsid w:val="00E55EFF"/>
    <w:rsid w:val="00E57C85"/>
    <w:rsid w:val="00E6000F"/>
    <w:rsid w:val="00E60466"/>
    <w:rsid w:val="00E604F7"/>
    <w:rsid w:val="00E60523"/>
    <w:rsid w:val="00E60C67"/>
    <w:rsid w:val="00E60D4C"/>
    <w:rsid w:val="00E61418"/>
    <w:rsid w:val="00E62029"/>
    <w:rsid w:val="00E62629"/>
    <w:rsid w:val="00E63323"/>
    <w:rsid w:val="00E64668"/>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5B"/>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0F78"/>
    <w:rsid w:val="00EA1043"/>
    <w:rsid w:val="00EA15EC"/>
    <w:rsid w:val="00EA1E56"/>
    <w:rsid w:val="00EA2847"/>
    <w:rsid w:val="00EA39E8"/>
    <w:rsid w:val="00EA4766"/>
    <w:rsid w:val="00EA4A8A"/>
    <w:rsid w:val="00EA4B34"/>
    <w:rsid w:val="00EA5523"/>
    <w:rsid w:val="00EA593D"/>
    <w:rsid w:val="00EA633E"/>
    <w:rsid w:val="00EA664C"/>
    <w:rsid w:val="00EA66A3"/>
    <w:rsid w:val="00EA6792"/>
    <w:rsid w:val="00EA6A93"/>
    <w:rsid w:val="00EA6C38"/>
    <w:rsid w:val="00EA6F05"/>
    <w:rsid w:val="00EA76B8"/>
    <w:rsid w:val="00EA773E"/>
    <w:rsid w:val="00EA7A98"/>
    <w:rsid w:val="00EB0FE7"/>
    <w:rsid w:val="00EB25B1"/>
    <w:rsid w:val="00EB2FB5"/>
    <w:rsid w:val="00EB3120"/>
    <w:rsid w:val="00EB3D50"/>
    <w:rsid w:val="00EB45BB"/>
    <w:rsid w:val="00EB4FEF"/>
    <w:rsid w:val="00EB77F5"/>
    <w:rsid w:val="00EC03BE"/>
    <w:rsid w:val="00EC0430"/>
    <w:rsid w:val="00EC04C9"/>
    <w:rsid w:val="00EC1B2D"/>
    <w:rsid w:val="00EC1D3E"/>
    <w:rsid w:val="00EC27F9"/>
    <w:rsid w:val="00EC2B89"/>
    <w:rsid w:val="00EC2BBB"/>
    <w:rsid w:val="00EC34CD"/>
    <w:rsid w:val="00EC3AEF"/>
    <w:rsid w:val="00EC3F7C"/>
    <w:rsid w:val="00EC4AF7"/>
    <w:rsid w:val="00EC5F42"/>
    <w:rsid w:val="00EC602A"/>
    <w:rsid w:val="00EC7B50"/>
    <w:rsid w:val="00ED00DE"/>
    <w:rsid w:val="00ED048F"/>
    <w:rsid w:val="00ED0A8D"/>
    <w:rsid w:val="00ED1964"/>
    <w:rsid w:val="00ED2688"/>
    <w:rsid w:val="00ED379D"/>
    <w:rsid w:val="00ED5715"/>
    <w:rsid w:val="00EE082D"/>
    <w:rsid w:val="00EE08C5"/>
    <w:rsid w:val="00EE2130"/>
    <w:rsid w:val="00EE2A20"/>
    <w:rsid w:val="00EE4827"/>
    <w:rsid w:val="00EE6F4C"/>
    <w:rsid w:val="00EE79D7"/>
    <w:rsid w:val="00EF0154"/>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1548"/>
    <w:rsid w:val="00F01774"/>
    <w:rsid w:val="00F01D83"/>
    <w:rsid w:val="00F01FD0"/>
    <w:rsid w:val="00F024E2"/>
    <w:rsid w:val="00F0273D"/>
    <w:rsid w:val="00F02800"/>
    <w:rsid w:val="00F0320E"/>
    <w:rsid w:val="00F0387E"/>
    <w:rsid w:val="00F03B43"/>
    <w:rsid w:val="00F03D13"/>
    <w:rsid w:val="00F040F9"/>
    <w:rsid w:val="00F04156"/>
    <w:rsid w:val="00F05193"/>
    <w:rsid w:val="00F063D5"/>
    <w:rsid w:val="00F063DC"/>
    <w:rsid w:val="00F06541"/>
    <w:rsid w:val="00F070D6"/>
    <w:rsid w:val="00F07B6C"/>
    <w:rsid w:val="00F07BE3"/>
    <w:rsid w:val="00F07EC4"/>
    <w:rsid w:val="00F07F4E"/>
    <w:rsid w:val="00F10181"/>
    <w:rsid w:val="00F10658"/>
    <w:rsid w:val="00F11730"/>
    <w:rsid w:val="00F12A87"/>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408"/>
    <w:rsid w:val="00F30591"/>
    <w:rsid w:val="00F30825"/>
    <w:rsid w:val="00F30B86"/>
    <w:rsid w:val="00F3122E"/>
    <w:rsid w:val="00F3162C"/>
    <w:rsid w:val="00F32027"/>
    <w:rsid w:val="00F32A82"/>
    <w:rsid w:val="00F32FFD"/>
    <w:rsid w:val="00F34658"/>
    <w:rsid w:val="00F349D1"/>
    <w:rsid w:val="00F34BD1"/>
    <w:rsid w:val="00F3586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5CE4"/>
    <w:rsid w:val="00F66C11"/>
    <w:rsid w:val="00F66D2F"/>
    <w:rsid w:val="00F66ED9"/>
    <w:rsid w:val="00F66F60"/>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53D"/>
    <w:rsid w:val="00F9397F"/>
    <w:rsid w:val="00F93C91"/>
    <w:rsid w:val="00F93DAF"/>
    <w:rsid w:val="00F94C74"/>
    <w:rsid w:val="00F9544B"/>
    <w:rsid w:val="00F95ADC"/>
    <w:rsid w:val="00F95AEF"/>
    <w:rsid w:val="00F95CCD"/>
    <w:rsid w:val="00F97955"/>
    <w:rsid w:val="00F979A4"/>
    <w:rsid w:val="00F97AB2"/>
    <w:rsid w:val="00FA0491"/>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5730"/>
    <w:rsid w:val="00FB6811"/>
    <w:rsid w:val="00FB6B74"/>
    <w:rsid w:val="00FB6CCD"/>
    <w:rsid w:val="00FB700B"/>
    <w:rsid w:val="00FB74C9"/>
    <w:rsid w:val="00FB7598"/>
    <w:rsid w:val="00FB7C17"/>
    <w:rsid w:val="00FB7DD3"/>
    <w:rsid w:val="00FC0D33"/>
    <w:rsid w:val="00FC1D4F"/>
    <w:rsid w:val="00FC28BC"/>
    <w:rsid w:val="00FC2BA3"/>
    <w:rsid w:val="00FC423E"/>
    <w:rsid w:val="00FC4FAD"/>
    <w:rsid w:val="00FC5BC1"/>
    <w:rsid w:val="00FC6746"/>
    <w:rsid w:val="00FC69BB"/>
    <w:rsid w:val="00FC6C75"/>
    <w:rsid w:val="00FC71D7"/>
    <w:rsid w:val="00FC73FF"/>
    <w:rsid w:val="00FC79E0"/>
    <w:rsid w:val="00FC7E1A"/>
    <w:rsid w:val="00FD0D5B"/>
    <w:rsid w:val="00FD1195"/>
    <w:rsid w:val="00FD194D"/>
    <w:rsid w:val="00FD1A29"/>
    <w:rsid w:val="00FD2879"/>
    <w:rsid w:val="00FD311F"/>
    <w:rsid w:val="00FD3250"/>
    <w:rsid w:val="00FD3BD9"/>
    <w:rsid w:val="00FD4693"/>
    <w:rsid w:val="00FD5BE4"/>
    <w:rsid w:val="00FD64FD"/>
    <w:rsid w:val="00FD6E43"/>
    <w:rsid w:val="00FD73B9"/>
    <w:rsid w:val="00FD73F6"/>
    <w:rsid w:val="00FD7DAF"/>
    <w:rsid w:val="00FE085B"/>
    <w:rsid w:val="00FE11A8"/>
    <w:rsid w:val="00FE1846"/>
    <w:rsid w:val="00FE1F6A"/>
    <w:rsid w:val="00FE27AC"/>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5BE"/>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C90B14-9F78-4928-8947-1F713ECC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9B7"/>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 w:type="paragraph" w:customStyle="1" w:styleId="References">
    <w:name w:val="References"/>
    <w:basedOn w:val="Normal"/>
    <w:rsid w:val="00B374D9"/>
    <w:pPr>
      <w:numPr>
        <w:numId w:val="1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5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2896394">
      <w:bodyDiv w:val="1"/>
      <w:marLeft w:val="0"/>
      <w:marRight w:val="0"/>
      <w:marTop w:val="0"/>
      <w:marBottom w:val="0"/>
      <w:divBdr>
        <w:top w:val="none" w:sz="0" w:space="0" w:color="auto"/>
        <w:left w:val="none" w:sz="0" w:space="0" w:color="auto"/>
        <w:bottom w:val="none" w:sz="0" w:space="0" w:color="auto"/>
        <w:right w:val="none" w:sz="0" w:space="0" w:color="auto"/>
      </w:divBdr>
    </w:div>
    <w:div w:id="484712327">
      <w:bodyDiv w:val="1"/>
      <w:marLeft w:val="0"/>
      <w:marRight w:val="0"/>
      <w:marTop w:val="0"/>
      <w:marBottom w:val="0"/>
      <w:divBdr>
        <w:top w:val="none" w:sz="0" w:space="0" w:color="auto"/>
        <w:left w:val="none" w:sz="0" w:space="0" w:color="auto"/>
        <w:bottom w:val="none" w:sz="0" w:space="0" w:color="auto"/>
        <w:right w:val="none" w:sz="0" w:space="0" w:color="auto"/>
      </w:divBdr>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13795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1389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617171949">
      <w:bodyDiv w:val="1"/>
      <w:marLeft w:val="0"/>
      <w:marRight w:val="0"/>
      <w:marTop w:val="0"/>
      <w:marBottom w:val="0"/>
      <w:divBdr>
        <w:top w:val="none" w:sz="0" w:space="0" w:color="auto"/>
        <w:left w:val="none" w:sz="0" w:space="0" w:color="auto"/>
        <w:bottom w:val="none" w:sz="0" w:space="0" w:color="auto"/>
        <w:right w:val="none" w:sz="0" w:space="0" w:color="auto"/>
      </w:divBdr>
    </w:div>
    <w:div w:id="1658730830">
      <w:bodyDiv w:val="1"/>
      <w:marLeft w:val="0"/>
      <w:marRight w:val="0"/>
      <w:marTop w:val="0"/>
      <w:marBottom w:val="0"/>
      <w:divBdr>
        <w:top w:val="none" w:sz="0" w:space="0" w:color="auto"/>
        <w:left w:val="none" w:sz="0" w:space="0" w:color="auto"/>
        <w:bottom w:val="none" w:sz="0" w:space="0" w:color="auto"/>
        <w:right w:val="none" w:sz="0" w:space="0" w:color="auto"/>
      </w:divBdr>
      <w:divsChild>
        <w:div w:id="104816687">
          <w:marLeft w:val="274"/>
          <w:marRight w:val="0"/>
          <w:marTop w:val="0"/>
          <w:marBottom w:val="0"/>
          <w:divBdr>
            <w:top w:val="none" w:sz="0" w:space="0" w:color="auto"/>
            <w:left w:val="none" w:sz="0" w:space="0" w:color="auto"/>
            <w:bottom w:val="none" w:sz="0" w:space="0" w:color="auto"/>
            <w:right w:val="none" w:sz="0" w:space="0" w:color="auto"/>
          </w:divBdr>
        </w:div>
        <w:div w:id="2049138313">
          <w:marLeft w:val="274"/>
          <w:marRight w:val="0"/>
          <w:marTop w:val="0"/>
          <w:marBottom w:val="0"/>
          <w:divBdr>
            <w:top w:val="none" w:sz="0" w:space="0" w:color="auto"/>
            <w:left w:val="none" w:sz="0" w:space="0" w:color="auto"/>
            <w:bottom w:val="none" w:sz="0" w:space="0" w:color="auto"/>
            <w:right w:val="none" w:sz="0" w:space="0" w:color="auto"/>
          </w:divBdr>
        </w:div>
      </w:divsChild>
    </w:div>
    <w:div w:id="176344839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7455D-0D51-453C-A99C-95758073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2191</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Hao Chen</cp:lastModifiedBy>
  <cp:revision>4</cp:revision>
  <cp:lastPrinted>2012-03-15T10:36:00Z</cp:lastPrinted>
  <dcterms:created xsi:type="dcterms:W3CDTF">2017-05-06T21:00:00Z</dcterms:created>
  <dcterms:modified xsi:type="dcterms:W3CDTF">2017-05-06T21:01:00Z</dcterms:modified>
</cp:coreProperties>
</file>